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557E2" w14:textId="77777777" w:rsidR="00F41D54" w:rsidRDefault="00F41D54" w:rsidP="00CB7DE3">
      <w:pPr>
        <w:pStyle w:val="a3"/>
        <w:spacing w:before="26"/>
        <w:ind w:left="0"/>
        <w:rPr>
          <w:rFonts w:ascii="Times New Roman"/>
          <w:sz w:val="20"/>
          <w:lang w:eastAsia="zh-CN"/>
        </w:rPr>
      </w:pPr>
    </w:p>
    <w:p w14:paraId="6E3963B9" w14:textId="77777777" w:rsidR="00F41D54" w:rsidRDefault="00F41D54" w:rsidP="00CB7DE3">
      <w:pPr>
        <w:pStyle w:val="a3"/>
        <w:spacing w:before="26"/>
        <w:ind w:left="0"/>
        <w:rPr>
          <w:rFonts w:ascii="Times New Roman"/>
          <w:sz w:val="20"/>
          <w:lang w:eastAsia="zh-CN"/>
        </w:rPr>
      </w:pPr>
    </w:p>
    <w:p w14:paraId="2AB39C41" w14:textId="77777777" w:rsidR="00F41D54" w:rsidRDefault="00F41D54" w:rsidP="00CB7DE3">
      <w:pPr>
        <w:pStyle w:val="a3"/>
        <w:spacing w:before="26"/>
        <w:ind w:left="0"/>
        <w:rPr>
          <w:lang w:eastAsia="zh-CN"/>
        </w:rPr>
      </w:pPr>
      <w:r>
        <w:rPr>
          <w:lang w:eastAsia="zh-CN"/>
        </w:rPr>
        <w:t xml:space="preserve">                            </w:t>
      </w:r>
    </w:p>
    <w:p w14:paraId="477E40C1" w14:textId="77777777" w:rsidR="00F41D54" w:rsidRDefault="00F41D54">
      <w:pPr>
        <w:spacing w:before="151"/>
        <w:ind w:left="1628" w:right="1571"/>
        <w:jc w:val="center"/>
        <w:rPr>
          <w:rFonts w:ascii="黑体" w:eastAsia="黑体"/>
          <w:sz w:val="44"/>
          <w:lang w:eastAsia="zh-CN"/>
        </w:rPr>
      </w:pPr>
      <w:r>
        <w:rPr>
          <w:rFonts w:ascii="黑体" w:eastAsia="黑体"/>
          <w:sz w:val="44"/>
          <w:lang w:eastAsia="zh-CN"/>
        </w:rPr>
        <w:t>201</w:t>
      </w:r>
      <w:r w:rsidR="00AD04D4">
        <w:rPr>
          <w:rFonts w:ascii="黑体" w:eastAsia="黑体"/>
          <w:sz w:val="44"/>
          <w:lang w:eastAsia="zh-CN"/>
        </w:rPr>
        <w:t>9</w:t>
      </w:r>
      <w:r>
        <w:rPr>
          <w:rFonts w:ascii="黑体" w:eastAsia="黑体" w:hint="eastAsia"/>
          <w:sz w:val="44"/>
          <w:lang w:eastAsia="zh-CN"/>
        </w:rPr>
        <w:t>年度履行社会责任的报告</w:t>
      </w:r>
    </w:p>
    <w:p w14:paraId="51870F78" w14:textId="77777777" w:rsidR="00F41D54" w:rsidRDefault="00F41D54">
      <w:pPr>
        <w:spacing w:before="307"/>
        <w:ind w:left="1628" w:right="1568"/>
        <w:jc w:val="center"/>
        <w:rPr>
          <w:rFonts w:ascii="仿宋" w:eastAsia="仿宋"/>
          <w:b/>
          <w:sz w:val="28"/>
          <w:lang w:eastAsia="zh-CN"/>
        </w:rPr>
      </w:pPr>
      <w:r>
        <w:rPr>
          <w:rFonts w:ascii="仿宋" w:eastAsia="仿宋" w:hint="eastAsia"/>
          <w:b/>
          <w:w w:val="95"/>
          <w:sz w:val="28"/>
          <w:lang w:eastAsia="zh-CN"/>
        </w:rPr>
        <w:t>重要提示</w:t>
      </w:r>
    </w:p>
    <w:p w14:paraId="456942E3" w14:textId="77777777" w:rsidR="00F41D54" w:rsidRDefault="00400940">
      <w:pPr>
        <w:pStyle w:val="a3"/>
        <w:spacing w:before="12"/>
        <w:ind w:left="0"/>
        <w:rPr>
          <w:rFonts w:ascii="仿宋"/>
          <w:b/>
          <w:sz w:val="12"/>
          <w:lang w:eastAsia="zh-CN"/>
        </w:rPr>
      </w:pPr>
      <w:r>
        <w:rPr>
          <w:noProof/>
          <w:lang w:eastAsia="zh-CN"/>
        </w:rPr>
        <w:pict w14:anchorId="48EC7182">
          <v:line id="Line 3" o:spid="_x0000_s1026" style="position:absolute;z-index:1;visibility:visible;mso-wrap-distance-left:0;mso-wrap-distance-right:0;mso-position-horizontal-relative:page" from="81.05pt,10.8pt" to="513pt,10.8pt" strokeweight=".8pt">
            <w10:wrap type="topAndBottom" anchorx="page"/>
          </v:line>
        </w:pict>
      </w:r>
    </w:p>
    <w:p w14:paraId="7237E590" w14:textId="77777777" w:rsidR="00F41D54" w:rsidRDefault="00F41D54">
      <w:pPr>
        <w:pStyle w:val="a3"/>
        <w:ind w:left="0"/>
        <w:rPr>
          <w:rFonts w:ascii="仿宋"/>
          <w:b/>
          <w:sz w:val="28"/>
          <w:lang w:eastAsia="zh-CN"/>
        </w:rPr>
      </w:pPr>
    </w:p>
    <w:p w14:paraId="656EC31D" w14:textId="77777777" w:rsidR="00F41D54" w:rsidRDefault="00F41D54">
      <w:pPr>
        <w:pStyle w:val="a3"/>
        <w:spacing w:before="13"/>
        <w:ind w:left="0"/>
        <w:rPr>
          <w:rFonts w:ascii="仿宋"/>
          <w:b/>
          <w:sz w:val="19"/>
          <w:lang w:eastAsia="zh-CN"/>
        </w:rPr>
      </w:pPr>
    </w:p>
    <w:p w14:paraId="65402ED6" w14:textId="77777777" w:rsidR="00F41D54" w:rsidRDefault="00F41D54">
      <w:pPr>
        <w:spacing w:line="408" w:lineRule="auto"/>
        <w:ind w:left="300" w:firstLine="549"/>
        <w:rPr>
          <w:rFonts w:ascii="仿宋" w:eastAsia="仿宋"/>
          <w:b/>
          <w:sz w:val="28"/>
          <w:lang w:eastAsia="zh-CN"/>
        </w:rPr>
      </w:pPr>
      <w:r>
        <w:rPr>
          <w:rFonts w:ascii="仿宋" w:eastAsia="仿宋" w:hint="eastAsia"/>
          <w:b/>
          <w:sz w:val="28"/>
          <w:lang w:eastAsia="zh-CN"/>
        </w:rPr>
        <w:t>本公司董事会保证本报告内容不存在任何虚假现象、误导性陈述或</w:t>
      </w:r>
      <w:r>
        <w:rPr>
          <w:rFonts w:ascii="仿宋" w:eastAsia="仿宋" w:hint="eastAsia"/>
          <w:b/>
          <w:w w:val="95"/>
          <w:sz w:val="28"/>
          <w:lang w:eastAsia="zh-CN"/>
        </w:rPr>
        <w:t>重大遗漏，并对其内容的真实性、准确性和完整性承担责任及连带责任。</w:t>
      </w:r>
    </w:p>
    <w:p w14:paraId="6A51B8E2" w14:textId="77777777" w:rsidR="00F41D54" w:rsidRDefault="00F41D54">
      <w:pPr>
        <w:pStyle w:val="a3"/>
        <w:ind w:left="0"/>
        <w:rPr>
          <w:rFonts w:ascii="仿宋"/>
          <w:b/>
          <w:sz w:val="20"/>
          <w:lang w:eastAsia="zh-CN"/>
        </w:rPr>
      </w:pPr>
    </w:p>
    <w:p w14:paraId="5C2E9A94" w14:textId="77777777" w:rsidR="00F41D54" w:rsidRDefault="00F41D54">
      <w:pPr>
        <w:pStyle w:val="a3"/>
        <w:ind w:left="0"/>
        <w:rPr>
          <w:rFonts w:ascii="仿宋"/>
          <w:b/>
          <w:sz w:val="20"/>
          <w:lang w:eastAsia="zh-CN"/>
        </w:rPr>
      </w:pPr>
    </w:p>
    <w:p w14:paraId="02ED0FDD" w14:textId="77777777" w:rsidR="00F41D54" w:rsidRDefault="00400940">
      <w:pPr>
        <w:pStyle w:val="a3"/>
        <w:spacing w:before="10"/>
        <w:ind w:left="0"/>
        <w:rPr>
          <w:rFonts w:ascii="仿宋"/>
          <w:b/>
          <w:sz w:val="14"/>
          <w:lang w:eastAsia="zh-CN"/>
        </w:rPr>
      </w:pPr>
      <w:r>
        <w:rPr>
          <w:noProof/>
          <w:lang w:eastAsia="zh-CN"/>
        </w:rPr>
        <w:pict w14:anchorId="31CB6FB4">
          <v:line id="Line 2" o:spid="_x0000_s1027" style="position:absolute;z-index:2;visibility:visible;mso-wrap-distance-left:0;mso-wrap-distance-right:0;mso-position-horizontal-relative:page" from="81.05pt,12.05pt" to="513pt,12.05pt" strokeweight=".8pt">
            <w10:wrap type="topAndBottom" anchorx="page"/>
          </v:line>
        </w:pict>
      </w:r>
    </w:p>
    <w:p w14:paraId="5B863A92" w14:textId="77777777" w:rsidR="00F41D54" w:rsidRDefault="00F41D54">
      <w:pPr>
        <w:pStyle w:val="a3"/>
        <w:spacing w:before="5"/>
        <w:ind w:left="0"/>
        <w:rPr>
          <w:rFonts w:ascii="仿宋"/>
          <w:b/>
          <w:sz w:val="35"/>
          <w:lang w:eastAsia="zh-CN"/>
        </w:rPr>
      </w:pPr>
    </w:p>
    <w:p w14:paraId="4781D01A" w14:textId="77777777" w:rsidR="00F41D54" w:rsidRDefault="00F41D54" w:rsidP="00CF7E7B">
      <w:pPr>
        <w:ind w:leftChars="740" w:left="1628" w:right="1084" w:firstLineChars="932" w:firstLine="2123"/>
        <w:rPr>
          <w:rFonts w:ascii="仿宋" w:eastAsia="仿宋"/>
          <w:b/>
          <w:sz w:val="24"/>
          <w:lang w:eastAsia="zh-CN"/>
        </w:rPr>
      </w:pPr>
      <w:r>
        <w:rPr>
          <w:rFonts w:ascii="仿宋" w:eastAsia="仿宋"/>
          <w:b/>
          <w:w w:val="95"/>
          <w:sz w:val="24"/>
          <w:lang w:eastAsia="zh-CN"/>
        </w:rPr>
        <w:t>20</w:t>
      </w:r>
      <w:r w:rsidR="00FB3330">
        <w:rPr>
          <w:rFonts w:ascii="仿宋" w:eastAsia="仿宋"/>
          <w:b/>
          <w:w w:val="95"/>
          <w:sz w:val="24"/>
          <w:lang w:eastAsia="zh-CN"/>
        </w:rPr>
        <w:t>20</w:t>
      </w:r>
      <w:r>
        <w:rPr>
          <w:rFonts w:ascii="仿宋" w:eastAsia="仿宋" w:hint="eastAsia"/>
          <w:b/>
          <w:w w:val="95"/>
          <w:sz w:val="24"/>
          <w:lang w:eastAsia="zh-CN"/>
        </w:rPr>
        <w:t>年</w:t>
      </w:r>
      <w:r w:rsidR="00AA493D">
        <w:rPr>
          <w:rFonts w:ascii="仿宋" w:eastAsia="仿宋" w:hint="eastAsia"/>
          <w:b/>
          <w:w w:val="95"/>
          <w:sz w:val="24"/>
          <w:lang w:eastAsia="zh-CN"/>
        </w:rPr>
        <w:t>1</w:t>
      </w:r>
      <w:r w:rsidR="00AA493D">
        <w:rPr>
          <w:rFonts w:ascii="仿宋" w:eastAsia="仿宋"/>
          <w:b/>
          <w:w w:val="95"/>
          <w:sz w:val="24"/>
          <w:lang w:eastAsia="zh-CN"/>
        </w:rPr>
        <w:t>1</w:t>
      </w:r>
      <w:r>
        <w:rPr>
          <w:rFonts w:ascii="仿宋" w:eastAsia="仿宋" w:hint="eastAsia"/>
          <w:b/>
          <w:w w:val="95"/>
          <w:sz w:val="24"/>
          <w:lang w:eastAsia="zh-CN"/>
        </w:rPr>
        <w:t>月</w:t>
      </w:r>
    </w:p>
    <w:p w14:paraId="5A1956DA" w14:textId="77777777" w:rsidR="00F41D54" w:rsidRDefault="00F41D54">
      <w:pPr>
        <w:pStyle w:val="a3"/>
        <w:spacing w:before="153" w:line="357" w:lineRule="auto"/>
        <w:ind w:left="300" w:right="239" w:firstLine="470"/>
        <w:jc w:val="both"/>
        <w:rPr>
          <w:lang w:eastAsia="zh-CN"/>
        </w:rPr>
      </w:pPr>
      <w:r>
        <w:rPr>
          <w:rFonts w:hint="eastAsia"/>
          <w:spacing w:val="-5"/>
          <w:lang w:eastAsia="zh-CN"/>
        </w:rPr>
        <w:t>《宁波</w:t>
      </w:r>
      <w:r w:rsidR="00AA493D">
        <w:rPr>
          <w:rFonts w:hint="eastAsia"/>
          <w:spacing w:val="-5"/>
          <w:lang w:eastAsia="zh-CN"/>
        </w:rPr>
        <w:t>合力制动系统</w:t>
      </w:r>
      <w:r>
        <w:rPr>
          <w:rFonts w:hint="eastAsia"/>
          <w:spacing w:val="-5"/>
          <w:lang w:eastAsia="zh-CN"/>
        </w:rPr>
        <w:t>有限公司</w:t>
      </w:r>
      <w:r>
        <w:rPr>
          <w:spacing w:val="-5"/>
          <w:lang w:eastAsia="zh-CN"/>
        </w:rPr>
        <w:t xml:space="preserve"> </w:t>
      </w:r>
      <w:r>
        <w:rPr>
          <w:lang w:eastAsia="zh-CN"/>
        </w:rPr>
        <w:t>201</w:t>
      </w:r>
      <w:r w:rsidR="00AA493D">
        <w:rPr>
          <w:lang w:eastAsia="zh-CN"/>
        </w:rPr>
        <w:t>9</w:t>
      </w:r>
      <w:r>
        <w:rPr>
          <w:rFonts w:hint="eastAsia"/>
          <w:spacing w:val="-11"/>
          <w:lang w:eastAsia="zh-CN"/>
        </w:rPr>
        <w:t>年度社会责任报告》总结和反映了</w:t>
      </w:r>
      <w:r>
        <w:rPr>
          <w:lang w:eastAsia="zh-CN"/>
        </w:rPr>
        <w:t>201</w:t>
      </w:r>
      <w:r w:rsidR="00AA493D">
        <w:rPr>
          <w:lang w:eastAsia="zh-CN"/>
        </w:rPr>
        <w:t>9</w:t>
      </w:r>
      <w:r>
        <w:rPr>
          <w:rFonts w:hint="eastAsia"/>
          <w:spacing w:val="-15"/>
          <w:lang w:eastAsia="zh-CN"/>
        </w:rPr>
        <w:t>年度宁</w:t>
      </w:r>
      <w:r>
        <w:rPr>
          <w:rFonts w:hint="eastAsia"/>
          <w:spacing w:val="-16"/>
          <w:lang w:eastAsia="zh-CN"/>
        </w:rPr>
        <w:t>波</w:t>
      </w:r>
      <w:r w:rsidR="00AA493D">
        <w:rPr>
          <w:rFonts w:hint="eastAsia"/>
          <w:spacing w:val="-16"/>
          <w:lang w:eastAsia="zh-CN"/>
        </w:rPr>
        <w:t>合力制动系统</w:t>
      </w:r>
      <w:r>
        <w:rPr>
          <w:rFonts w:hint="eastAsia"/>
          <w:spacing w:val="-16"/>
          <w:lang w:eastAsia="zh-CN"/>
        </w:rPr>
        <w:t>有限公司</w:t>
      </w:r>
      <w:r>
        <w:rPr>
          <w:rFonts w:hint="eastAsia"/>
          <w:lang w:eastAsia="zh-CN"/>
        </w:rPr>
        <w:t>（</w:t>
      </w:r>
      <w:r>
        <w:rPr>
          <w:rFonts w:hint="eastAsia"/>
          <w:spacing w:val="-18"/>
          <w:lang w:eastAsia="zh-CN"/>
        </w:rPr>
        <w:t>以下简称“公司”或“</w:t>
      </w:r>
      <w:r w:rsidR="00AA493D">
        <w:rPr>
          <w:rFonts w:hint="eastAsia"/>
          <w:spacing w:val="-18"/>
          <w:lang w:eastAsia="zh-CN"/>
        </w:rPr>
        <w:t>合力</w:t>
      </w:r>
      <w:r>
        <w:rPr>
          <w:rFonts w:hint="eastAsia"/>
          <w:spacing w:val="-18"/>
          <w:lang w:eastAsia="zh-CN"/>
        </w:rPr>
        <w:t>”</w:t>
      </w:r>
      <w:r>
        <w:rPr>
          <w:rFonts w:hint="eastAsia"/>
          <w:spacing w:val="-22"/>
          <w:lang w:eastAsia="zh-CN"/>
        </w:rPr>
        <w:t>）</w:t>
      </w:r>
      <w:r>
        <w:rPr>
          <w:rFonts w:hint="eastAsia"/>
          <w:spacing w:val="-3"/>
          <w:lang w:eastAsia="zh-CN"/>
        </w:rPr>
        <w:t>在生产经营的同时，促进经济可持续发展、社会可持续发展以及环境及生态可持续发展方面所履行社会责任的工作情况。</w:t>
      </w:r>
    </w:p>
    <w:p w14:paraId="1925C822" w14:textId="77777777" w:rsidR="00F41D54" w:rsidRDefault="00F41D54">
      <w:pPr>
        <w:pStyle w:val="a3"/>
        <w:spacing w:before="190"/>
        <w:ind w:left="300"/>
        <w:rPr>
          <w:lang w:eastAsia="zh-CN"/>
        </w:rPr>
      </w:pPr>
      <w:r>
        <w:rPr>
          <w:rFonts w:hint="eastAsia"/>
          <w:lang w:eastAsia="zh-CN"/>
        </w:rPr>
        <w:t>报告时间：</w:t>
      </w:r>
    </w:p>
    <w:p w14:paraId="597B7925" w14:textId="77777777" w:rsidR="00F41D54" w:rsidRDefault="00F41D54">
      <w:pPr>
        <w:pStyle w:val="a3"/>
        <w:spacing w:before="154" w:line="357" w:lineRule="auto"/>
        <w:ind w:left="300" w:right="2079" w:firstLine="480"/>
        <w:rPr>
          <w:lang w:eastAsia="zh-CN"/>
        </w:rPr>
      </w:pPr>
      <w:r>
        <w:rPr>
          <w:rFonts w:hint="eastAsia"/>
          <w:spacing w:val="-6"/>
          <w:lang w:eastAsia="zh-CN"/>
        </w:rPr>
        <w:t>本报告的报告时间为</w:t>
      </w:r>
      <w:r>
        <w:rPr>
          <w:spacing w:val="-6"/>
          <w:lang w:eastAsia="zh-CN"/>
        </w:rPr>
        <w:t xml:space="preserve"> </w:t>
      </w:r>
      <w:r>
        <w:rPr>
          <w:lang w:eastAsia="zh-CN"/>
        </w:rPr>
        <w:t>201</w:t>
      </w:r>
      <w:r w:rsidR="00AA493D">
        <w:rPr>
          <w:lang w:eastAsia="zh-CN"/>
        </w:rPr>
        <w:t>9</w:t>
      </w:r>
      <w:r>
        <w:rPr>
          <w:spacing w:val="-40"/>
          <w:lang w:eastAsia="zh-CN"/>
        </w:rPr>
        <w:t xml:space="preserve"> </w:t>
      </w:r>
      <w:r>
        <w:rPr>
          <w:rFonts w:hint="eastAsia"/>
          <w:spacing w:val="-40"/>
          <w:lang w:eastAsia="zh-CN"/>
        </w:rPr>
        <w:t>年</w:t>
      </w:r>
      <w:r>
        <w:rPr>
          <w:spacing w:val="-40"/>
          <w:lang w:eastAsia="zh-CN"/>
        </w:rPr>
        <w:t xml:space="preserve"> </w:t>
      </w:r>
      <w:r>
        <w:rPr>
          <w:lang w:eastAsia="zh-CN"/>
        </w:rPr>
        <w:t>1</w:t>
      </w:r>
      <w:r>
        <w:rPr>
          <w:spacing w:val="-40"/>
          <w:lang w:eastAsia="zh-CN"/>
        </w:rPr>
        <w:t xml:space="preserve"> </w:t>
      </w:r>
      <w:r>
        <w:rPr>
          <w:rFonts w:hint="eastAsia"/>
          <w:spacing w:val="-40"/>
          <w:lang w:eastAsia="zh-CN"/>
        </w:rPr>
        <w:t>月</w:t>
      </w:r>
      <w:r>
        <w:rPr>
          <w:spacing w:val="-40"/>
          <w:lang w:eastAsia="zh-CN"/>
        </w:rPr>
        <w:t xml:space="preserve"> </w:t>
      </w:r>
      <w:r>
        <w:rPr>
          <w:lang w:eastAsia="zh-CN"/>
        </w:rPr>
        <w:t>1</w:t>
      </w:r>
      <w:r>
        <w:rPr>
          <w:spacing w:val="-30"/>
          <w:lang w:eastAsia="zh-CN"/>
        </w:rPr>
        <w:t xml:space="preserve"> </w:t>
      </w:r>
      <w:r>
        <w:rPr>
          <w:rFonts w:hint="eastAsia"/>
          <w:spacing w:val="-30"/>
          <w:lang w:eastAsia="zh-CN"/>
        </w:rPr>
        <w:t>日</w:t>
      </w:r>
      <w:r>
        <w:rPr>
          <w:lang w:eastAsia="zh-CN"/>
        </w:rPr>
        <w:t>-201</w:t>
      </w:r>
      <w:r w:rsidR="00AA493D">
        <w:rPr>
          <w:lang w:eastAsia="zh-CN"/>
        </w:rPr>
        <w:t>9</w:t>
      </w:r>
      <w:r>
        <w:rPr>
          <w:spacing w:val="-40"/>
          <w:lang w:eastAsia="zh-CN"/>
        </w:rPr>
        <w:t xml:space="preserve"> </w:t>
      </w:r>
      <w:r>
        <w:rPr>
          <w:rFonts w:hint="eastAsia"/>
          <w:spacing w:val="-40"/>
          <w:lang w:eastAsia="zh-CN"/>
        </w:rPr>
        <w:t>年</w:t>
      </w:r>
      <w:r>
        <w:rPr>
          <w:spacing w:val="-40"/>
          <w:lang w:eastAsia="zh-CN"/>
        </w:rPr>
        <w:t xml:space="preserve"> </w:t>
      </w:r>
      <w:r>
        <w:rPr>
          <w:lang w:eastAsia="zh-CN"/>
        </w:rPr>
        <w:t>12</w:t>
      </w:r>
      <w:r>
        <w:rPr>
          <w:spacing w:val="-40"/>
          <w:lang w:eastAsia="zh-CN"/>
        </w:rPr>
        <w:t xml:space="preserve"> </w:t>
      </w:r>
      <w:r>
        <w:rPr>
          <w:rFonts w:hint="eastAsia"/>
          <w:spacing w:val="-40"/>
          <w:lang w:eastAsia="zh-CN"/>
        </w:rPr>
        <w:t>月</w:t>
      </w:r>
      <w:r>
        <w:rPr>
          <w:spacing w:val="-40"/>
          <w:lang w:eastAsia="zh-CN"/>
        </w:rPr>
        <w:t xml:space="preserve"> </w:t>
      </w:r>
      <w:r>
        <w:rPr>
          <w:lang w:eastAsia="zh-CN"/>
        </w:rPr>
        <w:t>31</w:t>
      </w:r>
      <w:r>
        <w:rPr>
          <w:spacing w:val="-20"/>
          <w:lang w:eastAsia="zh-CN"/>
        </w:rPr>
        <w:t xml:space="preserve"> </w:t>
      </w:r>
      <w:r>
        <w:rPr>
          <w:rFonts w:hint="eastAsia"/>
          <w:spacing w:val="-20"/>
          <w:lang w:eastAsia="zh-CN"/>
        </w:rPr>
        <w:t>日。</w:t>
      </w:r>
      <w:r w:rsidRPr="00726CC3">
        <w:rPr>
          <w:rFonts w:hint="eastAsia"/>
          <w:lang w:eastAsia="zh-CN"/>
        </w:rPr>
        <w:t>报告数据说明：</w:t>
      </w:r>
    </w:p>
    <w:p w14:paraId="70E37481" w14:textId="77777777" w:rsidR="00AA493D" w:rsidRPr="00AA493D" w:rsidRDefault="00F41D54" w:rsidP="00AA493D">
      <w:pPr>
        <w:pStyle w:val="a3"/>
        <w:spacing w:before="153" w:line="357" w:lineRule="auto"/>
        <w:ind w:left="300" w:right="239" w:firstLine="470"/>
        <w:jc w:val="both"/>
        <w:rPr>
          <w:spacing w:val="-6"/>
          <w:lang w:eastAsia="zh-CN"/>
        </w:rPr>
      </w:pPr>
      <w:r w:rsidRPr="00AA493D">
        <w:rPr>
          <w:rFonts w:hint="eastAsia"/>
          <w:spacing w:val="-6"/>
          <w:lang w:eastAsia="zh-CN"/>
        </w:rPr>
        <w:t>有关报告内所涉及数据来源于公司，数据真实、</w:t>
      </w:r>
      <w:r w:rsidR="00AA493D" w:rsidRPr="00AA493D">
        <w:rPr>
          <w:rFonts w:hint="eastAsia"/>
          <w:spacing w:val="-6"/>
          <w:lang w:eastAsia="zh-CN"/>
        </w:rPr>
        <w:t>有效</w:t>
      </w:r>
      <w:r w:rsidRPr="00AA493D">
        <w:rPr>
          <w:rFonts w:hint="eastAsia"/>
          <w:spacing w:val="-6"/>
          <w:lang w:eastAsia="zh-CN"/>
        </w:rPr>
        <w:t>。</w:t>
      </w:r>
    </w:p>
    <w:p w14:paraId="60F96090" w14:textId="77777777" w:rsidR="00F41D54" w:rsidRPr="00AA493D" w:rsidRDefault="00F41D54" w:rsidP="00AA493D">
      <w:pPr>
        <w:pStyle w:val="a3"/>
        <w:spacing w:before="190"/>
        <w:ind w:left="300"/>
        <w:rPr>
          <w:lang w:eastAsia="zh-CN"/>
        </w:rPr>
      </w:pPr>
      <w:r w:rsidRPr="00AA493D">
        <w:rPr>
          <w:rFonts w:hint="eastAsia"/>
          <w:lang w:eastAsia="zh-CN"/>
        </w:rPr>
        <w:t>报告范围：</w:t>
      </w:r>
    </w:p>
    <w:p w14:paraId="59FA5D23" w14:textId="77777777" w:rsidR="00F41D54" w:rsidRPr="00AA493D" w:rsidRDefault="00F41D54" w:rsidP="00AA493D">
      <w:pPr>
        <w:pStyle w:val="a3"/>
        <w:spacing w:before="153" w:line="357" w:lineRule="auto"/>
        <w:ind w:left="300" w:right="239" w:firstLine="470"/>
        <w:jc w:val="both"/>
        <w:rPr>
          <w:spacing w:val="-6"/>
          <w:lang w:eastAsia="zh-CN"/>
        </w:rPr>
      </w:pPr>
      <w:r w:rsidRPr="00AA493D">
        <w:rPr>
          <w:rFonts w:hint="eastAsia"/>
          <w:spacing w:val="-6"/>
          <w:lang w:eastAsia="zh-CN"/>
        </w:rPr>
        <w:t>本报告组织范围为宁波</w:t>
      </w:r>
      <w:r w:rsidR="00726CC3">
        <w:rPr>
          <w:rFonts w:hint="eastAsia"/>
          <w:spacing w:val="-6"/>
          <w:lang w:eastAsia="zh-CN"/>
        </w:rPr>
        <w:t>合力制动系统</w:t>
      </w:r>
      <w:r w:rsidRPr="00AA493D">
        <w:rPr>
          <w:rFonts w:hint="eastAsia"/>
          <w:spacing w:val="-6"/>
          <w:lang w:eastAsia="zh-CN"/>
        </w:rPr>
        <w:t>有限公司。</w:t>
      </w:r>
    </w:p>
    <w:p w14:paraId="74D3E5F9" w14:textId="77777777" w:rsidR="00F41D54" w:rsidRDefault="00F41D54">
      <w:pPr>
        <w:pStyle w:val="a3"/>
        <w:spacing w:before="1"/>
        <w:ind w:left="300"/>
        <w:rPr>
          <w:lang w:eastAsia="zh-CN"/>
        </w:rPr>
      </w:pPr>
      <w:r>
        <w:rPr>
          <w:rFonts w:hint="eastAsia"/>
          <w:lang w:eastAsia="zh-CN"/>
        </w:rPr>
        <w:t>发布形式：</w:t>
      </w:r>
    </w:p>
    <w:p w14:paraId="002A6EA2" w14:textId="77777777" w:rsidR="00F41D54" w:rsidRDefault="00F41D54">
      <w:pPr>
        <w:pStyle w:val="a3"/>
        <w:spacing w:before="154"/>
        <w:ind w:left="734"/>
        <w:rPr>
          <w:lang w:eastAsia="zh-CN"/>
        </w:rPr>
      </w:pPr>
      <w:r>
        <w:rPr>
          <w:rFonts w:hint="eastAsia"/>
          <w:lang w:eastAsia="zh-CN"/>
        </w:rPr>
        <w:t>本报告以电子版形式发布。</w:t>
      </w:r>
    </w:p>
    <w:p w14:paraId="76E2E2FD" w14:textId="77777777" w:rsidR="00F41D54" w:rsidRDefault="00F41D54">
      <w:pPr>
        <w:pStyle w:val="a3"/>
        <w:spacing w:before="154"/>
        <w:ind w:left="734"/>
        <w:rPr>
          <w:lang w:eastAsia="zh-CN"/>
        </w:rPr>
      </w:pPr>
    </w:p>
    <w:p w14:paraId="792AEF35" w14:textId="77777777" w:rsidR="00F41D54" w:rsidRDefault="00F41D54">
      <w:pPr>
        <w:rPr>
          <w:lang w:eastAsia="zh-CN"/>
        </w:rPr>
        <w:sectPr w:rsidR="00F41D54">
          <w:headerReference w:type="default" r:id="rId8"/>
          <w:type w:val="continuous"/>
          <w:pgSz w:w="12240" w:h="15840"/>
          <w:pgMar w:top="740" w:right="1560" w:bottom="280" w:left="1500" w:header="720" w:footer="720" w:gutter="0"/>
          <w:cols w:space="720"/>
        </w:sectPr>
      </w:pPr>
    </w:p>
    <w:p w14:paraId="7F27B0AC" w14:textId="77777777" w:rsidR="00F41D54" w:rsidRDefault="00F41D54">
      <w:pPr>
        <w:pStyle w:val="a3"/>
        <w:ind w:left="0"/>
        <w:rPr>
          <w:sz w:val="9"/>
          <w:lang w:eastAsia="zh-CN"/>
        </w:rPr>
      </w:pPr>
    </w:p>
    <w:p w14:paraId="17BCE3D6" w14:textId="4A139682" w:rsidR="003B6988" w:rsidRPr="006C6029" w:rsidRDefault="00F41D54" w:rsidP="006C6029">
      <w:pPr>
        <w:spacing w:before="14"/>
        <w:ind w:left="258" w:right="1594"/>
        <w:jc w:val="center"/>
        <w:rPr>
          <w:rFonts w:hint="eastAsia"/>
          <w:b/>
          <w:sz w:val="28"/>
          <w:lang w:eastAsia="zh-CN"/>
        </w:rPr>
      </w:pPr>
      <w:r>
        <w:rPr>
          <w:b/>
          <w:w w:val="95"/>
          <w:sz w:val="28"/>
          <w:lang w:eastAsia="zh-CN"/>
        </w:rPr>
        <w:t xml:space="preserve">         </w:t>
      </w:r>
      <w:r>
        <w:rPr>
          <w:rFonts w:hint="eastAsia"/>
          <w:b/>
          <w:w w:val="95"/>
          <w:sz w:val="28"/>
          <w:lang w:eastAsia="zh-CN"/>
        </w:rPr>
        <w:t>目</w:t>
      </w:r>
      <w:r>
        <w:rPr>
          <w:b/>
          <w:w w:val="95"/>
          <w:sz w:val="28"/>
          <w:lang w:eastAsia="zh-CN"/>
        </w:rPr>
        <w:t xml:space="preserve">         </w:t>
      </w:r>
      <w:r>
        <w:rPr>
          <w:rFonts w:hint="eastAsia"/>
          <w:b/>
          <w:w w:val="95"/>
          <w:sz w:val="28"/>
          <w:lang w:eastAsia="zh-CN"/>
        </w:rPr>
        <w:t>录</w:t>
      </w:r>
      <w:bookmarkStart w:id="0" w:name="_GoBack"/>
      <w:bookmarkEnd w:id="0"/>
    </w:p>
    <w:p w14:paraId="5BB57076" w14:textId="004AA4D1" w:rsidR="003B6988" w:rsidRPr="003B6988" w:rsidRDefault="003B6988">
      <w:pPr>
        <w:pStyle w:val="TOC1"/>
        <w:tabs>
          <w:tab w:val="right" w:leader="dot" w:pos="8810"/>
        </w:tabs>
        <w:rPr>
          <w:rFonts w:ascii="Calibri" w:hAnsi="Calibri" w:cs="Times New Roman"/>
          <w:b w:val="0"/>
          <w:bCs w:val="0"/>
          <w:noProof/>
          <w:kern w:val="2"/>
          <w:szCs w:val="22"/>
          <w:lang w:eastAsia="zh-CN"/>
        </w:rPr>
      </w:pPr>
      <w:r>
        <w:fldChar w:fldCharType="begin"/>
      </w:r>
      <w:r>
        <w:instrText xml:space="preserve"> TOC \o "1-3" \h \z \u </w:instrText>
      </w:r>
      <w:r>
        <w:fldChar w:fldCharType="separate"/>
      </w:r>
      <w:hyperlink w:anchor="_Toc57220453" w:history="1">
        <w:r w:rsidRPr="004D3A69">
          <w:rPr>
            <w:rStyle w:val="ac"/>
            <w:noProof/>
            <w:w w:val="95"/>
            <w:lang w:eastAsia="zh-CN"/>
          </w:rPr>
          <w:t>一、公司概况</w:t>
        </w:r>
        <w:r>
          <w:rPr>
            <w:noProof/>
            <w:webHidden/>
          </w:rPr>
          <w:tab/>
        </w:r>
        <w:r>
          <w:rPr>
            <w:noProof/>
            <w:webHidden/>
          </w:rPr>
          <w:fldChar w:fldCharType="begin"/>
        </w:r>
        <w:r>
          <w:rPr>
            <w:noProof/>
            <w:webHidden/>
          </w:rPr>
          <w:instrText xml:space="preserve"> PAGEREF _Toc57220453 \h </w:instrText>
        </w:r>
        <w:r>
          <w:rPr>
            <w:noProof/>
            <w:webHidden/>
          </w:rPr>
        </w:r>
        <w:r>
          <w:rPr>
            <w:noProof/>
            <w:webHidden/>
          </w:rPr>
          <w:fldChar w:fldCharType="separate"/>
        </w:r>
        <w:r w:rsidR="00B964F9">
          <w:rPr>
            <w:noProof/>
            <w:webHidden/>
          </w:rPr>
          <w:t>2</w:t>
        </w:r>
        <w:r>
          <w:rPr>
            <w:noProof/>
            <w:webHidden/>
          </w:rPr>
          <w:fldChar w:fldCharType="end"/>
        </w:r>
      </w:hyperlink>
    </w:p>
    <w:p w14:paraId="5AA84AFD" w14:textId="7A8C2C74" w:rsidR="003B6988" w:rsidRPr="003B6988" w:rsidRDefault="003B6988">
      <w:pPr>
        <w:pStyle w:val="TOC1"/>
        <w:tabs>
          <w:tab w:val="right" w:leader="dot" w:pos="8810"/>
        </w:tabs>
        <w:rPr>
          <w:rFonts w:ascii="Calibri" w:hAnsi="Calibri" w:cs="Times New Roman"/>
          <w:b w:val="0"/>
          <w:bCs w:val="0"/>
          <w:noProof/>
          <w:kern w:val="2"/>
          <w:szCs w:val="22"/>
          <w:lang w:eastAsia="zh-CN"/>
        </w:rPr>
      </w:pPr>
      <w:hyperlink w:anchor="_Toc57220454" w:history="1">
        <w:r w:rsidRPr="004D3A69">
          <w:rPr>
            <w:rStyle w:val="ac"/>
            <w:noProof/>
            <w:w w:val="95"/>
            <w:lang w:eastAsia="zh-CN"/>
          </w:rPr>
          <w:t>二、公司对社会责任的认识</w:t>
        </w:r>
        <w:r>
          <w:rPr>
            <w:noProof/>
            <w:webHidden/>
          </w:rPr>
          <w:tab/>
        </w:r>
        <w:r>
          <w:rPr>
            <w:noProof/>
            <w:webHidden/>
          </w:rPr>
          <w:fldChar w:fldCharType="begin"/>
        </w:r>
        <w:r>
          <w:rPr>
            <w:noProof/>
            <w:webHidden/>
          </w:rPr>
          <w:instrText xml:space="preserve"> PAGEREF _Toc57220454 \h </w:instrText>
        </w:r>
        <w:r>
          <w:rPr>
            <w:noProof/>
            <w:webHidden/>
          </w:rPr>
        </w:r>
        <w:r>
          <w:rPr>
            <w:noProof/>
            <w:webHidden/>
          </w:rPr>
          <w:fldChar w:fldCharType="separate"/>
        </w:r>
        <w:r w:rsidR="00B964F9">
          <w:rPr>
            <w:noProof/>
            <w:webHidden/>
          </w:rPr>
          <w:t>4</w:t>
        </w:r>
        <w:r>
          <w:rPr>
            <w:noProof/>
            <w:webHidden/>
          </w:rPr>
          <w:fldChar w:fldCharType="end"/>
        </w:r>
      </w:hyperlink>
    </w:p>
    <w:p w14:paraId="0551A9E0" w14:textId="7FB5EDA9" w:rsidR="003B6988" w:rsidRPr="003B6988" w:rsidRDefault="003B6988">
      <w:pPr>
        <w:pStyle w:val="TOC1"/>
        <w:tabs>
          <w:tab w:val="right" w:leader="dot" w:pos="8810"/>
        </w:tabs>
        <w:rPr>
          <w:rFonts w:ascii="Calibri" w:hAnsi="Calibri" w:cs="Times New Roman"/>
          <w:b w:val="0"/>
          <w:bCs w:val="0"/>
          <w:noProof/>
          <w:kern w:val="2"/>
          <w:szCs w:val="22"/>
          <w:lang w:eastAsia="zh-CN"/>
        </w:rPr>
      </w:pPr>
      <w:hyperlink w:anchor="_Toc57220455" w:history="1">
        <w:r w:rsidRPr="004D3A69">
          <w:rPr>
            <w:rStyle w:val="ac"/>
            <w:noProof/>
            <w:w w:val="95"/>
            <w:lang w:eastAsia="zh-CN"/>
          </w:rPr>
          <w:t>三、在促进经济可持续发展方面履行的社会责任</w:t>
        </w:r>
        <w:r>
          <w:rPr>
            <w:noProof/>
            <w:webHidden/>
          </w:rPr>
          <w:tab/>
        </w:r>
        <w:r>
          <w:rPr>
            <w:noProof/>
            <w:webHidden/>
          </w:rPr>
          <w:fldChar w:fldCharType="begin"/>
        </w:r>
        <w:r>
          <w:rPr>
            <w:noProof/>
            <w:webHidden/>
          </w:rPr>
          <w:instrText xml:space="preserve"> PAGEREF _Toc57220455 \h </w:instrText>
        </w:r>
        <w:r>
          <w:rPr>
            <w:noProof/>
            <w:webHidden/>
          </w:rPr>
        </w:r>
        <w:r>
          <w:rPr>
            <w:noProof/>
            <w:webHidden/>
          </w:rPr>
          <w:fldChar w:fldCharType="separate"/>
        </w:r>
        <w:r w:rsidR="00B964F9">
          <w:rPr>
            <w:noProof/>
            <w:webHidden/>
          </w:rPr>
          <w:t>5</w:t>
        </w:r>
        <w:r>
          <w:rPr>
            <w:noProof/>
            <w:webHidden/>
          </w:rPr>
          <w:fldChar w:fldCharType="end"/>
        </w:r>
      </w:hyperlink>
    </w:p>
    <w:p w14:paraId="28EEA150" w14:textId="11D8B3D5" w:rsidR="003B6988" w:rsidRPr="003B6988" w:rsidRDefault="003B6988">
      <w:pPr>
        <w:pStyle w:val="TOC2"/>
        <w:tabs>
          <w:tab w:val="right" w:leader="dot" w:pos="8810"/>
        </w:tabs>
        <w:rPr>
          <w:rFonts w:ascii="Calibri" w:hAnsi="Calibri" w:cs="Times New Roman"/>
          <w:noProof/>
          <w:kern w:val="2"/>
          <w:szCs w:val="22"/>
          <w:lang w:eastAsia="zh-CN"/>
        </w:rPr>
      </w:pPr>
      <w:hyperlink w:anchor="_Toc57220456" w:history="1">
        <w:r w:rsidRPr="003B6988">
          <w:rPr>
            <w:rStyle w:val="ac"/>
            <w:noProof/>
            <w:lang w:eastAsia="zh-CN"/>
          </w:rPr>
          <w:t>（一）完善公司治理，合法合规经营</w:t>
        </w:r>
        <w:r>
          <w:rPr>
            <w:noProof/>
            <w:webHidden/>
          </w:rPr>
          <w:tab/>
        </w:r>
        <w:r>
          <w:rPr>
            <w:noProof/>
            <w:webHidden/>
          </w:rPr>
          <w:fldChar w:fldCharType="begin"/>
        </w:r>
        <w:r>
          <w:rPr>
            <w:noProof/>
            <w:webHidden/>
          </w:rPr>
          <w:instrText xml:space="preserve"> PAGEREF _Toc57220456 \h </w:instrText>
        </w:r>
        <w:r>
          <w:rPr>
            <w:noProof/>
            <w:webHidden/>
          </w:rPr>
        </w:r>
        <w:r>
          <w:rPr>
            <w:noProof/>
            <w:webHidden/>
          </w:rPr>
          <w:fldChar w:fldCharType="separate"/>
        </w:r>
        <w:r w:rsidR="00B964F9">
          <w:rPr>
            <w:noProof/>
            <w:webHidden/>
          </w:rPr>
          <w:t>5</w:t>
        </w:r>
        <w:r>
          <w:rPr>
            <w:noProof/>
            <w:webHidden/>
          </w:rPr>
          <w:fldChar w:fldCharType="end"/>
        </w:r>
      </w:hyperlink>
    </w:p>
    <w:p w14:paraId="65AF309C" w14:textId="25C983BE" w:rsidR="003B6988" w:rsidRPr="003B6988" w:rsidRDefault="003B6988">
      <w:pPr>
        <w:pStyle w:val="TOC2"/>
        <w:tabs>
          <w:tab w:val="right" w:leader="dot" w:pos="8810"/>
        </w:tabs>
        <w:rPr>
          <w:rFonts w:ascii="Calibri" w:hAnsi="Calibri" w:cs="Times New Roman"/>
          <w:noProof/>
          <w:kern w:val="2"/>
          <w:szCs w:val="22"/>
          <w:lang w:eastAsia="zh-CN"/>
        </w:rPr>
      </w:pPr>
      <w:hyperlink w:anchor="_Toc57220457" w:history="1">
        <w:r w:rsidRPr="003B6988">
          <w:rPr>
            <w:rStyle w:val="ac"/>
            <w:noProof/>
            <w:lang w:eastAsia="zh-CN"/>
          </w:rPr>
          <w:t>（二）依法诚信纳税</w:t>
        </w:r>
        <w:r>
          <w:rPr>
            <w:noProof/>
            <w:webHidden/>
          </w:rPr>
          <w:tab/>
        </w:r>
        <w:r>
          <w:rPr>
            <w:noProof/>
            <w:webHidden/>
          </w:rPr>
          <w:fldChar w:fldCharType="begin"/>
        </w:r>
        <w:r>
          <w:rPr>
            <w:noProof/>
            <w:webHidden/>
          </w:rPr>
          <w:instrText xml:space="preserve"> PAGEREF _Toc57220457 \h </w:instrText>
        </w:r>
        <w:r>
          <w:rPr>
            <w:noProof/>
            <w:webHidden/>
          </w:rPr>
        </w:r>
        <w:r>
          <w:rPr>
            <w:noProof/>
            <w:webHidden/>
          </w:rPr>
          <w:fldChar w:fldCharType="separate"/>
        </w:r>
        <w:r w:rsidR="00B964F9">
          <w:rPr>
            <w:noProof/>
            <w:webHidden/>
          </w:rPr>
          <w:t>6</w:t>
        </w:r>
        <w:r>
          <w:rPr>
            <w:noProof/>
            <w:webHidden/>
          </w:rPr>
          <w:fldChar w:fldCharType="end"/>
        </w:r>
      </w:hyperlink>
    </w:p>
    <w:p w14:paraId="0CE8B381" w14:textId="4793C8BE" w:rsidR="003B6988" w:rsidRPr="003B6988" w:rsidRDefault="003B6988">
      <w:pPr>
        <w:pStyle w:val="TOC2"/>
        <w:tabs>
          <w:tab w:val="right" w:leader="dot" w:pos="8810"/>
        </w:tabs>
        <w:rPr>
          <w:rFonts w:ascii="Calibri" w:hAnsi="Calibri" w:cs="Times New Roman"/>
          <w:noProof/>
          <w:kern w:val="2"/>
          <w:szCs w:val="22"/>
          <w:lang w:eastAsia="zh-CN"/>
        </w:rPr>
      </w:pPr>
      <w:hyperlink w:anchor="_Toc57220458" w:history="1">
        <w:r w:rsidRPr="003B6988">
          <w:rPr>
            <w:rStyle w:val="ac"/>
            <w:noProof/>
            <w:lang w:eastAsia="zh-CN"/>
          </w:rPr>
          <w:t>（三）构建和谐的相关方关系</w:t>
        </w:r>
        <w:r>
          <w:rPr>
            <w:noProof/>
            <w:webHidden/>
          </w:rPr>
          <w:tab/>
        </w:r>
        <w:r>
          <w:rPr>
            <w:noProof/>
            <w:webHidden/>
          </w:rPr>
          <w:fldChar w:fldCharType="begin"/>
        </w:r>
        <w:r>
          <w:rPr>
            <w:noProof/>
            <w:webHidden/>
          </w:rPr>
          <w:instrText xml:space="preserve"> PAGEREF _Toc57220458 \h </w:instrText>
        </w:r>
        <w:r>
          <w:rPr>
            <w:noProof/>
            <w:webHidden/>
          </w:rPr>
        </w:r>
        <w:r>
          <w:rPr>
            <w:noProof/>
            <w:webHidden/>
          </w:rPr>
          <w:fldChar w:fldCharType="separate"/>
        </w:r>
        <w:r w:rsidR="00B964F9">
          <w:rPr>
            <w:noProof/>
            <w:webHidden/>
          </w:rPr>
          <w:t>6</w:t>
        </w:r>
        <w:r>
          <w:rPr>
            <w:noProof/>
            <w:webHidden/>
          </w:rPr>
          <w:fldChar w:fldCharType="end"/>
        </w:r>
      </w:hyperlink>
    </w:p>
    <w:p w14:paraId="563B25BE" w14:textId="237C85E5" w:rsidR="003B6988" w:rsidRPr="003B6988" w:rsidRDefault="003B6988">
      <w:pPr>
        <w:pStyle w:val="TOC2"/>
        <w:tabs>
          <w:tab w:val="right" w:leader="dot" w:pos="8810"/>
        </w:tabs>
        <w:rPr>
          <w:rFonts w:ascii="Calibri" w:hAnsi="Calibri" w:cs="Times New Roman"/>
          <w:noProof/>
          <w:kern w:val="2"/>
          <w:szCs w:val="22"/>
          <w:lang w:eastAsia="zh-CN"/>
        </w:rPr>
      </w:pPr>
      <w:hyperlink w:anchor="_Toc57220459" w:history="1">
        <w:r w:rsidRPr="003B6988">
          <w:rPr>
            <w:rStyle w:val="ac"/>
            <w:noProof/>
            <w:lang w:eastAsia="zh-CN"/>
          </w:rPr>
          <w:t>（四）为客户提供高质量的产品和服务</w:t>
        </w:r>
        <w:r>
          <w:rPr>
            <w:noProof/>
            <w:webHidden/>
          </w:rPr>
          <w:tab/>
        </w:r>
        <w:r>
          <w:rPr>
            <w:noProof/>
            <w:webHidden/>
          </w:rPr>
          <w:fldChar w:fldCharType="begin"/>
        </w:r>
        <w:r>
          <w:rPr>
            <w:noProof/>
            <w:webHidden/>
          </w:rPr>
          <w:instrText xml:space="preserve"> PAGEREF _Toc57220459 \h </w:instrText>
        </w:r>
        <w:r>
          <w:rPr>
            <w:noProof/>
            <w:webHidden/>
          </w:rPr>
        </w:r>
        <w:r>
          <w:rPr>
            <w:noProof/>
            <w:webHidden/>
          </w:rPr>
          <w:fldChar w:fldCharType="separate"/>
        </w:r>
        <w:r w:rsidR="00B964F9">
          <w:rPr>
            <w:noProof/>
            <w:webHidden/>
          </w:rPr>
          <w:t>8</w:t>
        </w:r>
        <w:r>
          <w:rPr>
            <w:noProof/>
            <w:webHidden/>
          </w:rPr>
          <w:fldChar w:fldCharType="end"/>
        </w:r>
      </w:hyperlink>
    </w:p>
    <w:p w14:paraId="3623C79C" w14:textId="7FADC5EA" w:rsidR="003B6988" w:rsidRPr="003B6988" w:rsidRDefault="003B6988">
      <w:pPr>
        <w:pStyle w:val="TOC1"/>
        <w:tabs>
          <w:tab w:val="right" w:leader="dot" w:pos="8810"/>
        </w:tabs>
        <w:rPr>
          <w:rFonts w:ascii="Calibri" w:hAnsi="Calibri" w:cs="Times New Roman"/>
          <w:b w:val="0"/>
          <w:bCs w:val="0"/>
          <w:noProof/>
          <w:kern w:val="2"/>
          <w:szCs w:val="22"/>
          <w:lang w:eastAsia="zh-CN"/>
        </w:rPr>
      </w:pPr>
      <w:hyperlink w:anchor="_Toc57220460" w:history="1">
        <w:r w:rsidRPr="004D3A69">
          <w:rPr>
            <w:rStyle w:val="ac"/>
            <w:noProof/>
            <w:w w:val="95"/>
            <w:lang w:eastAsia="zh-CN"/>
          </w:rPr>
          <w:t>四、在促进社会可持续发展方面履行的社会责任</w:t>
        </w:r>
        <w:r>
          <w:rPr>
            <w:noProof/>
            <w:webHidden/>
          </w:rPr>
          <w:tab/>
        </w:r>
        <w:r>
          <w:rPr>
            <w:noProof/>
            <w:webHidden/>
          </w:rPr>
          <w:fldChar w:fldCharType="begin"/>
        </w:r>
        <w:r>
          <w:rPr>
            <w:noProof/>
            <w:webHidden/>
          </w:rPr>
          <w:instrText xml:space="preserve"> PAGEREF _Toc57220460 \h </w:instrText>
        </w:r>
        <w:r>
          <w:rPr>
            <w:noProof/>
            <w:webHidden/>
          </w:rPr>
        </w:r>
        <w:r>
          <w:rPr>
            <w:noProof/>
            <w:webHidden/>
          </w:rPr>
          <w:fldChar w:fldCharType="separate"/>
        </w:r>
        <w:r w:rsidR="00B964F9">
          <w:rPr>
            <w:noProof/>
            <w:webHidden/>
          </w:rPr>
          <w:t>9</w:t>
        </w:r>
        <w:r>
          <w:rPr>
            <w:noProof/>
            <w:webHidden/>
          </w:rPr>
          <w:fldChar w:fldCharType="end"/>
        </w:r>
      </w:hyperlink>
    </w:p>
    <w:p w14:paraId="15AD807E" w14:textId="214E163F" w:rsidR="003B6988" w:rsidRPr="003B6988" w:rsidRDefault="003B6988">
      <w:pPr>
        <w:pStyle w:val="TOC2"/>
        <w:tabs>
          <w:tab w:val="right" w:leader="dot" w:pos="8810"/>
        </w:tabs>
        <w:rPr>
          <w:rFonts w:ascii="Calibri" w:hAnsi="Calibri" w:cs="Times New Roman"/>
          <w:noProof/>
          <w:kern w:val="2"/>
          <w:szCs w:val="22"/>
          <w:lang w:eastAsia="zh-CN"/>
        </w:rPr>
      </w:pPr>
      <w:hyperlink w:anchor="_Toc57220461" w:history="1">
        <w:r w:rsidRPr="004D3A69">
          <w:rPr>
            <w:rStyle w:val="ac"/>
            <w:noProof/>
            <w:lang w:eastAsia="zh-CN"/>
          </w:rPr>
          <w:t>（一）股东和债权人权益保护</w:t>
        </w:r>
        <w:r>
          <w:rPr>
            <w:noProof/>
            <w:webHidden/>
          </w:rPr>
          <w:tab/>
        </w:r>
        <w:r>
          <w:rPr>
            <w:noProof/>
            <w:webHidden/>
          </w:rPr>
          <w:fldChar w:fldCharType="begin"/>
        </w:r>
        <w:r>
          <w:rPr>
            <w:noProof/>
            <w:webHidden/>
          </w:rPr>
          <w:instrText xml:space="preserve"> PAGEREF _Toc57220461 \h </w:instrText>
        </w:r>
        <w:r>
          <w:rPr>
            <w:noProof/>
            <w:webHidden/>
          </w:rPr>
        </w:r>
        <w:r>
          <w:rPr>
            <w:noProof/>
            <w:webHidden/>
          </w:rPr>
          <w:fldChar w:fldCharType="separate"/>
        </w:r>
        <w:r w:rsidR="00B964F9">
          <w:rPr>
            <w:noProof/>
            <w:webHidden/>
          </w:rPr>
          <w:t>9</w:t>
        </w:r>
        <w:r>
          <w:rPr>
            <w:noProof/>
            <w:webHidden/>
          </w:rPr>
          <w:fldChar w:fldCharType="end"/>
        </w:r>
      </w:hyperlink>
    </w:p>
    <w:p w14:paraId="3C272CED" w14:textId="76F342F0" w:rsidR="003B6988" w:rsidRPr="003B6988" w:rsidRDefault="003B6988">
      <w:pPr>
        <w:pStyle w:val="TOC2"/>
        <w:tabs>
          <w:tab w:val="right" w:leader="dot" w:pos="8810"/>
        </w:tabs>
        <w:rPr>
          <w:rFonts w:ascii="Calibri" w:hAnsi="Calibri" w:cs="Times New Roman"/>
          <w:noProof/>
          <w:kern w:val="2"/>
          <w:szCs w:val="22"/>
          <w:lang w:eastAsia="zh-CN"/>
        </w:rPr>
      </w:pPr>
      <w:hyperlink w:anchor="_Toc57220462" w:history="1">
        <w:r w:rsidRPr="004D3A69">
          <w:rPr>
            <w:rStyle w:val="ac"/>
            <w:noProof/>
            <w:lang w:eastAsia="zh-CN"/>
          </w:rPr>
          <w:t>（二）公司员工权益保护</w:t>
        </w:r>
        <w:r>
          <w:rPr>
            <w:noProof/>
            <w:webHidden/>
          </w:rPr>
          <w:tab/>
        </w:r>
        <w:r>
          <w:rPr>
            <w:noProof/>
            <w:webHidden/>
          </w:rPr>
          <w:fldChar w:fldCharType="begin"/>
        </w:r>
        <w:r>
          <w:rPr>
            <w:noProof/>
            <w:webHidden/>
          </w:rPr>
          <w:instrText xml:space="preserve"> PAGEREF _Toc57220462 \h </w:instrText>
        </w:r>
        <w:r>
          <w:rPr>
            <w:noProof/>
            <w:webHidden/>
          </w:rPr>
        </w:r>
        <w:r>
          <w:rPr>
            <w:noProof/>
            <w:webHidden/>
          </w:rPr>
          <w:fldChar w:fldCharType="separate"/>
        </w:r>
        <w:r w:rsidR="00B964F9">
          <w:rPr>
            <w:noProof/>
            <w:webHidden/>
          </w:rPr>
          <w:t>10</w:t>
        </w:r>
        <w:r>
          <w:rPr>
            <w:noProof/>
            <w:webHidden/>
          </w:rPr>
          <w:fldChar w:fldCharType="end"/>
        </w:r>
      </w:hyperlink>
    </w:p>
    <w:p w14:paraId="45F3610E" w14:textId="7B8A782C" w:rsidR="003B6988" w:rsidRPr="003B6988" w:rsidRDefault="003B6988">
      <w:pPr>
        <w:pStyle w:val="TOC2"/>
        <w:tabs>
          <w:tab w:val="right" w:leader="dot" w:pos="8810"/>
        </w:tabs>
        <w:rPr>
          <w:rFonts w:ascii="Calibri" w:hAnsi="Calibri" w:cs="Times New Roman"/>
          <w:noProof/>
          <w:kern w:val="2"/>
          <w:szCs w:val="22"/>
          <w:lang w:eastAsia="zh-CN"/>
        </w:rPr>
      </w:pPr>
      <w:hyperlink w:anchor="_Toc57220463" w:history="1">
        <w:r w:rsidRPr="004D3A69">
          <w:rPr>
            <w:rStyle w:val="ac"/>
            <w:noProof/>
            <w:lang w:eastAsia="zh-CN"/>
          </w:rPr>
          <w:t>（三）供应商和客户权益保护</w:t>
        </w:r>
        <w:r>
          <w:rPr>
            <w:noProof/>
            <w:webHidden/>
          </w:rPr>
          <w:tab/>
        </w:r>
        <w:r>
          <w:rPr>
            <w:noProof/>
            <w:webHidden/>
          </w:rPr>
          <w:fldChar w:fldCharType="begin"/>
        </w:r>
        <w:r>
          <w:rPr>
            <w:noProof/>
            <w:webHidden/>
          </w:rPr>
          <w:instrText xml:space="preserve"> PAGEREF _Toc57220463 \h </w:instrText>
        </w:r>
        <w:r>
          <w:rPr>
            <w:noProof/>
            <w:webHidden/>
          </w:rPr>
        </w:r>
        <w:r>
          <w:rPr>
            <w:noProof/>
            <w:webHidden/>
          </w:rPr>
          <w:fldChar w:fldCharType="separate"/>
        </w:r>
        <w:r w:rsidR="00B964F9">
          <w:rPr>
            <w:noProof/>
            <w:webHidden/>
          </w:rPr>
          <w:t>11</w:t>
        </w:r>
        <w:r>
          <w:rPr>
            <w:noProof/>
            <w:webHidden/>
          </w:rPr>
          <w:fldChar w:fldCharType="end"/>
        </w:r>
      </w:hyperlink>
    </w:p>
    <w:p w14:paraId="24DF3193" w14:textId="1B65FAF2" w:rsidR="003B6988" w:rsidRPr="003B6988" w:rsidRDefault="003B6988">
      <w:pPr>
        <w:pStyle w:val="TOC2"/>
        <w:tabs>
          <w:tab w:val="right" w:leader="dot" w:pos="8810"/>
        </w:tabs>
        <w:rPr>
          <w:rFonts w:ascii="Calibri" w:hAnsi="Calibri" w:cs="Times New Roman"/>
          <w:noProof/>
          <w:kern w:val="2"/>
          <w:szCs w:val="22"/>
          <w:lang w:eastAsia="zh-CN"/>
        </w:rPr>
      </w:pPr>
      <w:hyperlink w:anchor="_Toc57220464" w:history="1">
        <w:r w:rsidRPr="004D3A69">
          <w:rPr>
            <w:rStyle w:val="ac"/>
            <w:noProof/>
            <w:lang w:eastAsia="zh-CN"/>
          </w:rPr>
          <w:t>（四）环境保护与可持续发展</w:t>
        </w:r>
        <w:r>
          <w:rPr>
            <w:noProof/>
            <w:webHidden/>
          </w:rPr>
          <w:tab/>
        </w:r>
        <w:r>
          <w:rPr>
            <w:noProof/>
            <w:webHidden/>
          </w:rPr>
          <w:fldChar w:fldCharType="begin"/>
        </w:r>
        <w:r>
          <w:rPr>
            <w:noProof/>
            <w:webHidden/>
          </w:rPr>
          <w:instrText xml:space="preserve"> PAGEREF _Toc57220464 \h </w:instrText>
        </w:r>
        <w:r>
          <w:rPr>
            <w:noProof/>
            <w:webHidden/>
          </w:rPr>
        </w:r>
        <w:r>
          <w:rPr>
            <w:noProof/>
            <w:webHidden/>
          </w:rPr>
          <w:fldChar w:fldCharType="separate"/>
        </w:r>
        <w:r w:rsidR="00B964F9">
          <w:rPr>
            <w:noProof/>
            <w:webHidden/>
          </w:rPr>
          <w:t>12</w:t>
        </w:r>
        <w:r>
          <w:rPr>
            <w:noProof/>
            <w:webHidden/>
          </w:rPr>
          <w:fldChar w:fldCharType="end"/>
        </w:r>
      </w:hyperlink>
    </w:p>
    <w:p w14:paraId="447D3912" w14:textId="217DA5ED" w:rsidR="003B6988" w:rsidRDefault="003B6988">
      <w:r>
        <w:rPr>
          <w:b/>
          <w:bCs/>
          <w:lang w:val="zh-CN"/>
        </w:rPr>
        <w:fldChar w:fldCharType="end"/>
      </w:r>
    </w:p>
    <w:p w14:paraId="6EB5A5EC" w14:textId="2351E4A2" w:rsidR="00F41D54" w:rsidRPr="003B6988" w:rsidRDefault="00F41D54" w:rsidP="003B6988">
      <w:pPr>
        <w:pStyle w:val="TOC1"/>
        <w:tabs>
          <w:tab w:val="left" w:leader="hyphen" w:pos="8559"/>
        </w:tabs>
        <w:spacing w:before="233"/>
        <w:rPr>
          <w:rFonts w:hint="eastAsia"/>
          <w:lang w:eastAsia="zh-CN"/>
        </w:rPr>
      </w:pPr>
    </w:p>
    <w:p w14:paraId="49AB35FC" w14:textId="77777777" w:rsidR="00F41D54" w:rsidRDefault="00F41D54">
      <w:pPr>
        <w:pStyle w:val="TOC2"/>
        <w:tabs>
          <w:tab w:val="left" w:leader="hyphen" w:pos="8470"/>
        </w:tabs>
        <w:rPr>
          <w:rFonts w:ascii="Times New Roman" w:eastAsia="Times New Roman"/>
          <w:lang w:eastAsia="zh-CN"/>
        </w:rPr>
      </w:pPr>
    </w:p>
    <w:p w14:paraId="4842EA13" w14:textId="77777777" w:rsidR="00F41D54" w:rsidRDefault="00F41D54">
      <w:pPr>
        <w:rPr>
          <w:rFonts w:ascii="Times New Roman" w:eastAsia="Times New Roman"/>
          <w:lang w:eastAsia="zh-CN"/>
        </w:rPr>
        <w:sectPr w:rsidR="00F41D54">
          <w:headerReference w:type="default" r:id="rId9"/>
          <w:footerReference w:type="default" r:id="rId10"/>
          <w:pgSz w:w="12240" w:h="15840"/>
          <w:pgMar w:top="1560" w:right="1720" w:bottom="920" w:left="1700" w:header="739" w:footer="735" w:gutter="0"/>
          <w:pgNumType w:start="1"/>
          <w:cols w:space="720"/>
        </w:sectPr>
      </w:pPr>
    </w:p>
    <w:p w14:paraId="4A1AB976" w14:textId="77777777" w:rsidR="00F41D54" w:rsidRPr="00EE6864" w:rsidRDefault="00F41D54" w:rsidP="00EE6864">
      <w:pPr>
        <w:pStyle w:val="1"/>
        <w:rPr>
          <w:w w:val="95"/>
          <w:lang w:eastAsia="zh-CN"/>
        </w:rPr>
      </w:pPr>
      <w:bookmarkStart w:id="1" w:name="（一）公司基本情况"/>
      <w:bookmarkStart w:id="2" w:name="_TOC_250016"/>
      <w:bookmarkStart w:id="3" w:name="_Toc57220441"/>
      <w:bookmarkStart w:id="4" w:name="_Toc57220453"/>
      <w:bookmarkEnd w:id="1"/>
      <w:bookmarkEnd w:id="2"/>
      <w:r w:rsidRPr="00EE6864">
        <w:rPr>
          <w:rFonts w:hint="eastAsia"/>
          <w:w w:val="95"/>
          <w:lang w:eastAsia="zh-CN"/>
        </w:rPr>
        <w:lastRenderedPageBreak/>
        <w:t>一、公司</w:t>
      </w:r>
      <w:r w:rsidR="00CE4227" w:rsidRPr="00EE6864">
        <w:rPr>
          <w:rFonts w:hint="eastAsia"/>
          <w:w w:val="95"/>
          <w:lang w:eastAsia="zh-CN"/>
        </w:rPr>
        <w:t>概况</w:t>
      </w:r>
      <w:bookmarkEnd w:id="3"/>
      <w:bookmarkEnd w:id="4"/>
    </w:p>
    <w:p w14:paraId="7E49C68B" w14:textId="77777777" w:rsidR="00B022D2" w:rsidRDefault="00B022D2" w:rsidP="00B022D2">
      <w:pPr>
        <w:spacing w:line="360" w:lineRule="auto"/>
        <w:ind w:firstLineChars="200" w:firstLine="480"/>
        <w:rPr>
          <w:sz w:val="24"/>
          <w:szCs w:val="24"/>
          <w:lang w:eastAsia="zh-CN"/>
        </w:rPr>
      </w:pPr>
      <w:bookmarkStart w:id="5" w:name="_TOC_250015"/>
      <w:bookmarkEnd w:id="5"/>
      <w:r w:rsidRPr="00E04A1D">
        <w:rPr>
          <w:rFonts w:hint="eastAsia"/>
          <w:sz w:val="24"/>
          <w:szCs w:val="24"/>
          <w:lang w:eastAsia="zh-CN"/>
        </w:rPr>
        <w:t>宁波合力制动系统有限公司(以下简称“合力制动”)创立于2010年8月，前身是『宁波合力汽车零部件有限公司』，位于浙江省宁波市象山县工业园区，为宁波合力集团全资子公司，是一家拥有杰出研发能力、良好品牌形象的企业，专业从事制动系统关键零部件开发、制造、销售与服务，产品广泛应用于各种客车、旅游车、卡车及专用车等车辆上，也是业内同行业最具规模的汽车制动系统有限公司之一，公司主要经营范围：汽车零部件制造、加工；自营或代理货物和技术的进出口，但国家限制经营或禁止进出口的货物和技术除外。法定代表人：</w:t>
      </w:r>
      <w:proofErr w:type="gramStart"/>
      <w:r w:rsidRPr="00E04A1D">
        <w:rPr>
          <w:rFonts w:hint="eastAsia"/>
          <w:sz w:val="24"/>
          <w:szCs w:val="24"/>
          <w:lang w:eastAsia="zh-CN"/>
        </w:rPr>
        <w:t>杨位本</w:t>
      </w:r>
      <w:proofErr w:type="gramEnd"/>
      <w:r w:rsidRPr="00E04A1D">
        <w:rPr>
          <w:rFonts w:hint="eastAsia"/>
          <w:sz w:val="24"/>
          <w:szCs w:val="24"/>
          <w:lang w:eastAsia="zh-CN"/>
        </w:rPr>
        <w:t>，注册资本2000万元。公司总占地面积30000平方米，建筑面积15000平方米，统一社会信用代码：91330225557953183Y。建设部专家委员会成员单位，交通部与建设部组织的气压盘式制动器行业标准制定单位。</w:t>
      </w:r>
    </w:p>
    <w:p w14:paraId="6F52CB2A" w14:textId="77777777" w:rsidR="00B022D2" w:rsidRDefault="00B022D2" w:rsidP="00B022D2">
      <w:pPr>
        <w:spacing w:line="360" w:lineRule="auto"/>
        <w:ind w:firstLineChars="200" w:firstLine="480"/>
        <w:jc w:val="center"/>
        <w:rPr>
          <w:noProof/>
          <w:sz w:val="24"/>
        </w:rPr>
      </w:pPr>
      <w:r>
        <w:rPr>
          <w:noProof/>
          <w:sz w:val="24"/>
        </w:rPr>
        <w:pict w14:anchorId="64892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36" type="#_x0000_t75" alt="微信图片_20180613161953" style="width:377.25pt;height:189.75pt;visibility:visible">
            <v:imagedata r:id="rId11" o:title="微信图片_20180613161953"/>
          </v:shape>
        </w:pict>
      </w:r>
    </w:p>
    <w:p w14:paraId="5648F016" w14:textId="77777777" w:rsidR="00B022D2" w:rsidRDefault="00B022D2" w:rsidP="00B022D2">
      <w:pPr>
        <w:spacing w:line="360" w:lineRule="auto"/>
        <w:ind w:firstLineChars="200" w:firstLine="480"/>
        <w:jc w:val="center"/>
        <w:rPr>
          <w:sz w:val="24"/>
          <w:szCs w:val="24"/>
          <w:lang w:eastAsia="zh-CN"/>
        </w:rPr>
      </w:pPr>
      <w:r>
        <w:rPr>
          <w:rFonts w:hint="eastAsia"/>
          <w:noProof/>
          <w:sz w:val="24"/>
          <w:lang w:eastAsia="zh-CN"/>
        </w:rPr>
        <w:t>图1</w:t>
      </w:r>
      <w:r>
        <w:rPr>
          <w:noProof/>
          <w:sz w:val="24"/>
          <w:lang w:eastAsia="zh-CN"/>
        </w:rPr>
        <w:t xml:space="preserve"> </w:t>
      </w:r>
      <w:r>
        <w:rPr>
          <w:rFonts w:hint="eastAsia"/>
          <w:noProof/>
          <w:sz w:val="24"/>
          <w:lang w:eastAsia="zh-CN"/>
        </w:rPr>
        <w:t>公司园区</w:t>
      </w:r>
    </w:p>
    <w:p w14:paraId="472F5023" w14:textId="77777777" w:rsidR="00B022D2" w:rsidRDefault="00B022D2" w:rsidP="00B022D2">
      <w:pPr>
        <w:spacing w:line="360" w:lineRule="auto"/>
        <w:ind w:firstLineChars="200" w:firstLine="480"/>
        <w:rPr>
          <w:sz w:val="24"/>
          <w:szCs w:val="24"/>
          <w:lang w:eastAsia="zh-CN"/>
        </w:rPr>
      </w:pPr>
      <w:r w:rsidRPr="007A5207">
        <w:rPr>
          <w:rFonts w:hint="eastAsia"/>
          <w:sz w:val="24"/>
          <w:szCs w:val="24"/>
          <w:lang w:eastAsia="zh-CN"/>
        </w:rPr>
        <w:t>公司是中国电子元件行业协会电容器薄膜电容器分会理事、副会长单位，长期参与国标，部标的制定，是交流电容器和自愈式低压并联（</w:t>
      </w:r>
      <w:r w:rsidRPr="007A5207">
        <w:rPr>
          <w:sz w:val="24"/>
          <w:szCs w:val="24"/>
          <w:lang w:eastAsia="zh-CN"/>
        </w:rPr>
        <w:t>GB/T12747-2016)</w:t>
      </w:r>
      <w:r w:rsidRPr="007A5207">
        <w:rPr>
          <w:rFonts w:hint="eastAsia"/>
          <w:sz w:val="24"/>
          <w:szCs w:val="24"/>
          <w:lang w:eastAsia="zh-CN"/>
        </w:rPr>
        <w:t>国家标准的主要起草单位。承担国家火炬计划和国家级重点新产品的开发研制，与西安交大、重型船舶研究所等建立合作开发项目。</w:t>
      </w:r>
      <w:r w:rsidRPr="007A5207">
        <w:rPr>
          <w:sz w:val="24"/>
          <w:szCs w:val="24"/>
          <w:lang w:eastAsia="zh-CN"/>
        </w:rPr>
        <w:t>2013</w:t>
      </w:r>
      <w:r w:rsidRPr="007A5207">
        <w:rPr>
          <w:rFonts w:hint="eastAsia"/>
          <w:sz w:val="24"/>
          <w:szCs w:val="24"/>
          <w:lang w:eastAsia="zh-CN"/>
        </w:rPr>
        <w:t>年度宁波竞争力百强企业排名第十九位。</w:t>
      </w:r>
      <w:r w:rsidRPr="007A5207">
        <w:rPr>
          <w:sz w:val="24"/>
          <w:szCs w:val="24"/>
          <w:lang w:eastAsia="zh-CN"/>
        </w:rPr>
        <w:t>2014</w:t>
      </w:r>
      <w:r w:rsidRPr="007A5207">
        <w:rPr>
          <w:rFonts w:hint="eastAsia"/>
          <w:sz w:val="24"/>
          <w:szCs w:val="24"/>
          <w:lang w:eastAsia="zh-CN"/>
        </w:rPr>
        <w:t>年获中国电器工业协会“中国电器工业最具影响力品牌”。</w:t>
      </w:r>
    </w:p>
    <w:p w14:paraId="7D2227E0" w14:textId="77777777" w:rsidR="00B022D2" w:rsidRPr="007A5207" w:rsidRDefault="00B022D2" w:rsidP="00B022D2">
      <w:pPr>
        <w:spacing w:line="360" w:lineRule="auto"/>
        <w:ind w:firstLineChars="200" w:firstLine="480"/>
        <w:rPr>
          <w:sz w:val="24"/>
          <w:szCs w:val="24"/>
          <w:lang w:eastAsia="zh-CN"/>
        </w:rPr>
      </w:pPr>
      <w:r w:rsidRPr="00E04A1D">
        <w:rPr>
          <w:rFonts w:hint="eastAsia"/>
          <w:sz w:val="24"/>
          <w:szCs w:val="24"/>
          <w:lang w:eastAsia="zh-CN"/>
        </w:rPr>
        <w:t>公司致力于提供客户品种齐全的刹车系统，主要产品有：气压盘式制动器、制动间隙自动调整臂、制动气室及转向</w:t>
      </w:r>
      <w:proofErr w:type="gramStart"/>
      <w:r w:rsidRPr="00E04A1D">
        <w:rPr>
          <w:rFonts w:hint="eastAsia"/>
          <w:sz w:val="24"/>
          <w:szCs w:val="24"/>
          <w:lang w:eastAsia="zh-CN"/>
        </w:rPr>
        <w:t>锁止缸</w:t>
      </w:r>
      <w:proofErr w:type="gramEnd"/>
      <w:r w:rsidRPr="00E04A1D">
        <w:rPr>
          <w:rFonts w:hint="eastAsia"/>
          <w:sz w:val="24"/>
          <w:szCs w:val="24"/>
          <w:lang w:eastAsia="zh-CN"/>
        </w:rPr>
        <w:t>等，从成立之初就专注细分领域，至今已达9年多。主要提供给国内各大知名汽车主机厂及底盘桥厂。目前公司已成为比亚</w:t>
      </w:r>
      <w:proofErr w:type="gramStart"/>
      <w:r w:rsidRPr="00E04A1D">
        <w:rPr>
          <w:rFonts w:hint="eastAsia"/>
          <w:sz w:val="24"/>
          <w:szCs w:val="24"/>
          <w:lang w:eastAsia="zh-CN"/>
        </w:rPr>
        <w:t>迪</w:t>
      </w:r>
      <w:proofErr w:type="gramEnd"/>
      <w:r w:rsidRPr="00E04A1D">
        <w:rPr>
          <w:rFonts w:hint="eastAsia"/>
          <w:sz w:val="24"/>
          <w:szCs w:val="24"/>
          <w:lang w:eastAsia="zh-CN"/>
        </w:rPr>
        <w:t>、</w:t>
      </w:r>
      <w:r w:rsidRPr="00E04A1D">
        <w:rPr>
          <w:rFonts w:hint="eastAsia"/>
          <w:sz w:val="24"/>
          <w:szCs w:val="24"/>
          <w:lang w:eastAsia="zh-CN"/>
        </w:rPr>
        <w:lastRenderedPageBreak/>
        <w:t>宇通、大金龙、金旅、苏金、中通、福田欧辉、吉利远程、中车电车、</w:t>
      </w:r>
      <w:proofErr w:type="gramStart"/>
      <w:r w:rsidRPr="00E04A1D">
        <w:rPr>
          <w:rFonts w:hint="eastAsia"/>
          <w:sz w:val="24"/>
          <w:szCs w:val="24"/>
          <w:lang w:eastAsia="zh-CN"/>
        </w:rPr>
        <w:t>凯</w:t>
      </w:r>
      <w:proofErr w:type="gramEnd"/>
      <w:r w:rsidRPr="00E04A1D">
        <w:rPr>
          <w:rFonts w:hint="eastAsia"/>
          <w:sz w:val="24"/>
          <w:szCs w:val="24"/>
          <w:lang w:eastAsia="zh-CN"/>
        </w:rPr>
        <w:t>马百路佳、江铃股份、东风股份、上汽跃进、上汽依维柯红岩、</w:t>
      </w:r>
      <w:proofErr w:type="gramStart"/>
      <w:r w:rsidRPr="00E04A1D">
        <w:rPr>
          <w:rFonts w:hint="eastAsia"/>
          <w:sz w:val="24"/>
          <w:szCs w:val="24"/>
          <w:lang w:eastAsia="zh-CN"/>
        </w:rPr>
        <w:t>一</w:t>
      </w:r>
      <w:proofErr w:type="gramEnd"/>
      <w:r w:rsidRPr="00E04A1D">
        <w:rPr>
          <w:rFonts w:hint="eastAsia"/>
          <w:sz w:val="24"/>
          <w:szCs w:val="24"/>
          <w:lang w:eastAsia="zh-CN"/>
        </w:rPr>
        <w:t>汽青岛、北</w:t>
      </w:r>
      <w:proofErr w:type="gramStart"/>
      <w:r w:rsidRPr="00E04A1D">
        <w:rPr>
          <w:rFonts w:hint="eastAsia"/>
          <w:sz w:val="24"/>
          <w:szCs w:val="24"/>
          <w:lang w:eastAsia="zh-CN"/>
        </w:rPr>
        <w:t>奔重卡</w:t>
      </w:r>
      <w:proofErr w:type="gramEnd"/>
      <w:r w:rsidRPr="00E04A1D">
        <w:rPr>
          <w:rFonts w:hint="eastAsia"/>
          <w:sz w:val="24"/>
          <w:szCs w:val="24"/>
          <w:lang w:eastAsia="zh-CN"/>
        </w:rPr>
        <w:t>、东风</w:t>
      </w:r>
      <w:proofErr w:type="gramStart"/>
      <w:r w:rsidRPr="00E04A1D">
        <w:rPr>
          <w:rFonts w:hint="eastAsia"/>
          <w:sz w:val="24"/>
          <w:szCs w:val="24"/>
          <w:lang w:eastAsia="zh-CN"/>
        </w:rPr>
        <w:t>德纳车桥</w:t>
      </w:r>
      <w:proofErr w:type="gramEnd"/>
      <w:r w:rsidRPr="00E04A1D">
        <w:rPr>
          <w:rFonts w:hint="eastAsia"/>
          <w:sz w:val="24"/>
          <w:szCs w:val="24"/>
          <w:lang w:eastAsia="zh-CN"/>
        </w:rPr>
        <w:t>、柳州</w:t>
      </w:r>
      <w:proofErr w:type="gramStart"/>
      <w:r w:rsidRPr="00E04A1D">
        <w:rPr>
          <w:rFonts w:hint="eastAsia"/>
          <w:sz w:val="24"/>
          <w:szCs w:val="24"/>
          <w:lang w:eastAsia="zh-CN"/>
        </w:rPr>
        <w:t>方盛车桥</w:t>
      </w:r>
      <w:proofErr w:type="gramEnd"/>
      <w:r w:rsidRPr="00E04A1D">
        <w:rPr>
          <w:rFonts w:hint="eastAsia"/>
          <w:sz w:val="24"/>
          <w:szCs w:val="24"/>
          <w:lang w:eastAsia="zh-CN"/>
        </w:rPr>
        <w:t>、郑州精益达、陕西汉德车桥、</w:t>
      </w:r>
      <w:proofErr w:type="gramStart"/>
      <w:r w:rsidRPr="00E04A1D">
        <w:rPr>
          <w:rFonts w:hint="eastAsia"/>
          <w:sz w:val="24"/>
          <w:szCs w:val="24"/>
          <w:lang w:eastAsia="zh-CN"/>
        </w:rPr>
        <w:t>蓬翔车</w:t>
      </w:r>
      <w:proofErr w:type="gramEnd"/>
      <w:r w:rsidRPr="00E04A1D">
        <w:rPr>
          <w:rFonts w:hint="eastAsia"/>
          <w:sz w:val="24"/>
          <w:szCs w:val="24"/>
          <w:lang w:eastAsia="zh-CN"/>
        </w:rPr>
        <w:t>桥、南京创捷车桥等长期的配套企业</w:t>
      </w:r>
      <w:r w:rsidRPr="007A5207">
        <w:rPr>
          <w:rFonts w:hint="eastAsia"/>
          <w:sz w:val="24"/>
          <w:szCs w:val="24"/>
          <w:lang w:val="zh-CN" w:eastAsia="zh-CN"/>
        </w:rPr>
        <w:t>。</w:t>
      </w:r>
    </w:p>
    <w:p w14:paraId="2260C26D" w14:textId="77777777" w:rsidR="00B022D2" w:rsidRPr="00E04A1D" w:rsidRDefault="00B022D2" w:rsidP="00B022D2">
      <w:pPr>
        <w:spacing w:line="360" w:lineRule="auto"/>
        <w:ind w:firstLineChars="200" w:firstLine="480"/>
        <w:rPr>
          <w:sz w:val="24"/>
          <w:szCs w:val="24"/>
          <w:lang w:eastAsia="zh-CN"/>
        </w:rPr>
      </w:pPr>
      <w:r w:rsidRPr="00E04A1D">
        <w:rPr>
          <w:rFonts w:hint="eastAsia"/>
          <w:sz w:val="24"/>
          <w:szCs w:val="24"/>
          <w:lang w:eastAsia="zh-CN"/>
        </w:rPr>
        <w:t>公司于2014年通过IATF 16949质量体系的认证，并持续不断改善和提升生产及品质管理体系，为确保产品的品质及性能，厂内设置有惯性台架试验台、扭转疲劳试验台、万能试验台、高低温振动试验台、沙尘试验台、盐雾试验台、三坐标测量仪及德国OBLF直读光谱仪等各项试验及检测设备。2019年通过了国家知识产权管理体系认证，2020年通过了工信部两化融合贯标体系认证、环境管理体系认证和职业健康安全管理体系认证，大大提升公司综合竞争力，从而成为全球汽车行业首选供应商。</w:t>
      </w:r>
    </w:p>
    <w:p w14:paraId="750F816C" w14:textId="77777777" w:rsidR="00B022D2" w:rsidRPr="00E04A1D" w:rsidRDefault="00B022D2" w:rsidP="00B022D2">
      <w:pPr>
        <w:spacing w:line="360" w:lineRule="auto"/>
        <w:ind w:firstLineChars="200" w:firstLine="480"/>
        <w:rPr>
          <w:sz w:val="24"/>
          <w:szCs w:val="24"/>
          <w:lang w:eastAsia="zh-CN"/>
        </w:rPr>
      </w:pPr>
      <w:r w:rsidRPr="00E04A1D">
        <w:rPr>
          <w:rFonts w:hint="eastAsia"/>
          <w:sz w:val="24"/>
          <w:szCs w:val="24"/>
          <w:lang w:eastAsia="zh-CN"/>
        </w:rPr>
        <w:t>公司自成立以来，评为国家高新技术企业，宁波市工程技术中心，浙江省高新技术企业研究开发中心，宁波市名牌产品，国家级知识产权优势企业，宁波市数字化车间改造，国家级专精特新“小巨人”等。</w:t>
      </w:r>
    </w:p>
    <w:p w14:paraId="6EE5046B" w14:textId="77777777" w:rsidR="00B022D2" w:rsidRDefault="00B022D2" w:rsidP="00B022D2">
      <w:pPr>
        <w:spacing w:line="360" w:lineRule="auto"/>
        <w:ind w:firstLineChars="200" w:firstLine="480"/>
        <w:rPr>
          <w:sz w:val="24"/>
          <w:szCs w:val="24"/>
          <w:lang w:eastAsia="zh-CN"/>
        </w:rPr>
      </w:pPr>
      <w:r w:rsidRPr="00E04A1D">
        <w:rPr>
          <w:rFonts w:hint="eastAsia"/>
          <w:sz w:val="24"/>
          <w:szCs w:val="24"/>
          <w:lang w:eastAsia="zh-CN"/>
        </w:rPr>
        <w:t>我们的方针为创造时代精品，为顾客提供最佳服务，预见性地满足客户的需求。我们始终坚持以诚信为本，把顾客需求作为我们工作的出发点。以稳定的产品质量、合理的产品价格和完善的售后体系服务好广大顾客，为成为国际知名的商用车制动系统制造基地而不懈努力</w:t>
      </w:r>
      <w:r>
        <w:rPr>
          <w:rFonts w:hint="eastAsia"/>
          <w:sz w:val="24"/>
          <w:szCs w:val="24"/>
          <w:lang w:eastAsia="zh-CN"/>
        </w:rPr>
        <w:t>。</w:t>
      </w:r>
    </w:p>
    <w:p w14:paraId="62E76432" w14:textId="77777777" w:rsidR="00B022D2" w:rsidRDefault="00B022D2" w:rsidP="00B022D2">
      <w:pPr>
        <w:spacing w:line="360" w:lineRule="auto"/>
        <w:ind w:firstLineChars="200" w:firstLine="480"/>
        <w:rPr>
          <w:sz w:val="24"/>
          <w:szCs w:val="24"/>
        </w:rPr>
      </w:pPr>
      <w:r>
        <w:rPr>
          <w:sz w:val="24"/>
          <w:szCs w:val="24"/>
        </w:rPr>
        <w:pict w14:anchorId="7BA96152">
          <v:shape id="_x0000_i1037" type="#_x0000_t75" style="width:415.5pt;height:90pt">
            <v:imagedata r:id="rId12" o:title="制动器"/>
          </v:shape>
        </w:pict>
      </w:r>
    </w:p>
    <w:p w14:paraId="61FBBE95" w14:textId="77777777" w:rsidR="00B022D2" w:rsidRDefault="00B022D2" w:rsidP="00B022D2">
      <w:pPr>
        <w:spacing w:line="360" w:lineRule="auto"/>
        <w:ind w:firstLineChars="200" w:firstLine="480"/>
        <w:rPr>
          <w:sz w:val="24"/>
          <w:szCs w:val="24"/>
        </w:rPr>
      </w:pPr>
      <w:r>
        <w:rPr>
          <w:sz w:val="24"/>
          <w:szCs w:val="24"/>
        </w:rPr>
        <w:pict w14:anchorId="2C0772D6">
          <v:shape id="_x0000_i1038" type="#_x0000_t75" style="width:414.75pt;height:87.75pt">
            <v:imagedata r:id="rId13" o:title="调整臂"/>
          </v:shape>
        </w:pict>
      </w:r>
    </w:p>
    <w:p w14:paraId="11CB53F7" w14:textId="77777777" w:rsidR="00B022D2" w:rsidRPr="00CB14C9" w:rsidRDefault="00B022D2" w:rsidP="00B022D2">
      <w:pPr>
        <w:spacing w:line="360" w:lineRule="auto"/>
        <w:ind w:firstLineChars="200" w:firstLine="480"/>
        <w:jc w:val="center"/>
        <w:rPr>
          <w:noProof/>
          <w:sz w:val="24"/>
          <w:lang w:eastAsia="zh-CN"/>
        </w:rPr>
      </w:pPr>
      <w:r w:rsidRPr="00CB14C9">
        <w:rPr>
          <w:rFonts w:hint="eastAsia"/>
          <w:noProof/>
          <w:sz w:val="24"/>
          <w:lang w:eastAsia="zh-CN"/>
        </w:rPr>
        <w:t>图2</w:t>
      </w:r>
      <w:r w:rsidRPr="00CB14C9">
        <w:rPr>
          <w:noProof/>
          <w:sz w:val="24"/>
          <w:lang w:eastAsia="zh-CN"/>
        </w:rPr>
        <w:t xml:space="preserve"> </w:t>
      </w:r>
      <w:r w:rsidRPr="00CB14C9">
        <w:rPr>
          <w:rFonts w:hint="eastAsia"/>
          <w:noProof/>
          <w:sz w:val="24"/>
          <w:lang w:eastAsia="zh-CN"/>
        </w:rPr>
        <w:t>公司产品</w:t>
      </w:r>
    </w:p>
    <w:p w14:paraId="4060EB8B" w14:textId="77777777" w:rsidR="00F41D54" w:rsidRPr="005A3D3F" w:rsidRDefault="00F41D54" w:rsidP="00510DA6">
      <w:pPr>
        <w:spacing w:before="1" w:line="408" w:lineRule="auto"/>
        <w:ind w:right="107"/>
        <w:rPr>
          <w:spacing w:val="-4"/>
          <w:w w:val="95"/>
          <w:sz w:val="28"/>
          <w:lang w:eastAsia="zh-CN"/>
        </w:rPr>
      </w:pPr>
    </w:p>
    <w:p w14:paraId="613911E7" w14:textId="77777777" w:rsidR="00F41D54" w:rsidRDefault="00F41D54">
      <w:pPr>
        <w:spacing w:line="357" w:lineRule="auto"/>
        <w:rPr>
          <w:lang w:eastAsia="zh-CN"/>
        </w:rPr>
        <w:sectPr w:rsidR="00F41D54">
          <w:pgSz w:w="12240" w:h="15840"/>
          <w:pgMar w:top="1560" w:right="1560" w:bottom="920" w:left="1700" w:header="739" w:footer="735" w:gutter="0"/>
          <w:cols w:space="720"/>
        </w:sectPr>
      </w:pPr>
      <w:bookmarkStart w:id="6" w:name="_TOC_250014"/>
      <w:bookmarkEnd w:id="6"/>
    </w:p>
    <w:p w14:paraId="6570C606" w14:textId="77777777" w:rsidR="00F41D54" w:rsidRDefault="00F41D54">
      <w:pPr>
        <w:pStyle w:val="1"/>
        <w:rPr>
          <w:lang w:eastAsia="zh-CN"/>
        </w:rPr>
      </w:pPr>
      <w:bookmarkStart w:id="7" w:name="_Toc57220442"/>
      <w:bookmarkStart w:id="8" w:name="_Toc57220454"/>
      <w:r>
        <w:rPr>
          <w:rFonts w:hint="eastAsia"/>
          <w:w w:val="95"/>
          <w:lang w:eastAsia="zh-CN"/>
        </w:rPr>
        <w:lastRenderedPageBreak/>
        <w:t>二、公司对社会责任的认识</w:t>
      </w:r>
      <w:bookmarkEnd w:id="7"/>
      <w:bookmarkEnd w:id="8"/>
    </w:p>
    <w:p w14:paraId="3269BEBB"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社会责任是公司管理理念体系的一部分，其价值也体现在服务理念、制造理念、工匠理念、品牌理念、环保理念、关爱员工、社会责任之中。公司始终认为企业在长期经营并实现利润最大化的同时，还要承担对利益相关方以及整个社会的责任，以实现企业与经济社会可持续发展。认真地履行社会责任，不仅仅是公司提升自身价值，真正实现向现代新型企业跨越的必经之路，更是落实以人为本的科学发展观，构建社会主义和谐社会的具体行动体现。</w:t>
      </w:r>
    </w:p>
    <w:p w14:paraId="1DC6CAA7"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公司以促进社会和谐发展为己任，将可持续发展和构建和谐社会的理念切实融入企业文化中，更好地满足客户要求，带给利益相关方更多的回报。公司不断追求企业与员工、社会、自然的和谐发展，以实际行动回报社会、关爱自然、创建和谐的发展环境，履行社会责任。</w:t>
      </w:r>
    </w:p>
    <w:p w14:paraId="6E591D6A"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公司在实践中承担起的社会责任主要体现在：</w:t>
      </w:r>
    </w:p>
    <w:p w14:paraId="6BCA66EA" w14:textId="77777777" w:rsidR="00F41D54" w:rsidRPr="00EE6864" w:rsidRDefault="00F41D54" w:rsidP="00EE6864">
      <w:pPr>
        <w:spacing w:line="360" w:lineRule="auto"/>
        <w:ind w:firstLine="480"/>
        <w:rPr>
          <w:sz w:val="24"/>
          <w:szCs w:val="24"/>
          <w:lang w:eastAsia="zh-CN"/>
        </w:rPr>
      </w:pPr>
      <w:r w:rsidRPr="00EE6864">
        <w:rPr>
          <w:sz w:val="24"/>
          <w:szCs w:val="24"/>
          <w:lang w:eastAsia="zh-CN"/>
        </w:rPr>
        <w:t>1</w:t>
      </w:r>
      <w:r w:rsidRPr="00EE6864">
        <w:rPr>
          <w:rFonts w:hint="eastAsia"/>
          <w:sz w:val="24"/>
          <w:szCs w:val="24"/>
          <w:lang w:eastAsia="zh-CN"/>
        </w:rPr>
        <w:t>、注重公共责任。对环境保护、节能降耗、安全生产、公共卫生等方面风险进行识别并采取相应对策，积极承担在环保、安全等方面的公共责任；</w:t>
      </w:r>
    </w:p>
    <w:p w14:paraId="4EDAFF24" w14:textId="77777777" w:rsidR="00F41D54" w:rsidRPr="00EE6864" w:rsidRDefault="00F41D54" w:rsidP="00EE6864">
      <w:pPr>
        <w:spacing w:line="360" w:lineRule="auto"/>
        <w:ind w:firstLine="480"/>
        <w:rPr>
          <w:sz w:val="24"/>
          <w:szCs w:val="24"/>
          <w:lang w:eastAsia="zh-CN"/>
        </w:rPr>
      </w:pPr>
      <w:r w:rsidRPr="00EE6864">
        <w:rPr>
          <w:sz w:val="24"/>
          <w:szCs w:val="24"/>
          <w:lang w:eastAsia="zh-CN"/>
        </w:rPr>
        <w:t>2</w:t>
      </w:r>
      <w:r w:rsidRPr="00EE6864">
        <w:rPr>
          <w:rFonts w:hint="eastAsia"/>
          <w:sz w:val="24"/>
          <w:szCs w:val="24"/>
          <w:lang w:eastAsia="zh-CN"/>
        </w:rPr>
        <w:t>、注重道德行为。公司领导非常重视诚信道德建设，强调诚信经营，遵纪守法，恪守职业道德，积极承担对产品应负的责任和义务。</w:t>
      </w:r>
    </w:p>
    <w:p w14:paraId="427AE3B7" w14:textId="77777777" w:rsidR="00F41D54" w:rsidRPr="00EE6864" w:rsidRDefault="00F41D54" w:rsidP="00EE6864">
      <w:pPr>
        <w:spacing w:line="360" w:lineRule="auto"/>
        <w:ind w:firstLine="480"/>
        <w:rPr>
          <w:sz w:val="24"/>
          <w:szCs w:val="24"/>
          <w:lang w:eastAsia="zh-CN"/>
        </w:rPr>
      </w:pPr>
      <w:r w:rsidRPr="00EE6864">
        <w:rPr>
          <w:sz w:val="24"/>
          <w:szCs w:val="24"/>
          <w:lang w:eastAsia="zh-CN"/>
        </w:rPr>
        <w:t>3</w:t>
      </w:r>
      <w:r w:rsidRPr="00EE6864">
        <w:rPr>
          <w:rFonts w:hint="eastAsia"/>
          <w:sz w:val="24"/>
          <w:szCs w:val="24"/>
          <w:lang w:eastAsia="zh-CN"/>
        </w:rPr>
        <w:t>、注重公益支持。公司主动履行并承担企业公民责任和义务，有计划的积极回报社会。公司积极组织参加志愿者服务，并进行慈善捐款用于助困、助医、赈灾等慈善救助项目及公益事业，</w:t>
      </w:r>
    </w:p>
    <w:p w14:paraId="7F7EC2F0" w14:textId="77777777" w:rsidR="00F41D54" w:rsidRDefault="00F41D54">
      <w:pPr>
        <w:spacing w:line="357" w:lineRule="auto"/>
        <w:jc w:val="both"/>
        <w:rPr>
          <w:lang w:eastAsia="zh-CN"/>
        </w:rPr>
      </w:pPr>
    </w:p>
    <w:p w14:paraId="3D095AC3" w14:textId="77777777" w:rsidR="00F41D54" w:rsidRDefault="00F41D54">
      <w:pPr>
        <w:spacing w:line="357" w:lineRule="auto"/>
        <w:jc w:val="both"/>
        <w:rPr>
          <w:lang w:eastAsia="zh-CN"/>
        </w:rPr>
      </w:pPr>
    </w:p>
    <w:p w14:paraId="2AEBC222" w14:textId="77777777" w:rsidR="00F41D54" w:rsidRDefault="00F41D54">
      <w:pPr>
        <w:spacing w:line="357" w:lineRule="auto"/>
        <w:jc w:val="both"/>
        <w:rPr>
          <w:lang w:eastAsia="zh-CN"/>
        </w:rPr>
        <w:sectPr w:rsidR="00F41D54">
          <w:pgSz w:w="12240" w:h="15840"/>
          <w:pgMar w:top="1560" w:right="1560" w:bottom="920" w:left="1700" w:header="739" w:footer="735" w:gutter="0"/>
          <w:cols w:space="720"/>
        </w:sectPr>
      </w:pPr>
    </w:p>
    <w:p w14:paraId="31835D48" w14:textId="77777777" w:rsidR="00F41D54" w:rsidRDefault="00F41D54">
      <w:pPr>
        <w:pStyle w:val="a3"/>
        <w:spacing w:before="8"/>
        <w:ind w:left="0"/>
        <w:rPr>
          <w:sz w:val="10"/>
          <w:lang w:eastAsia="zh-CN"/>
        </w:rPr>
      </w:pPr>
    </w:p>
    <w:p w14:paraId="179E5F36" w14:textId="77777777" w:rsidR="00F41D54" w:rsidRPr="00EE6864" w:rsidRDefault="00F41D54" w:rsidP="00EE6864">
      <w:pPr>
        <w:pStyle w:val="1"/>
        <w:rPr>
          <w:w w:val="95"/>
          <w:lang w:eastAsia="zh-CN"/>
        </w:rPr>
      </w:pPr>
      <w:bookmarkStart w:id="9" w:name="（一）完善公司治理，合法合规经营"/>
      <w:bookmarkStart w:id="10" w:name="_（二）依法诚信纳税"/>
      <w:bookmarkStart w:id="11" w:name="（三）构建和谐的相关方关系"/>
      <w:bookmarkStart w:id="12" w:name="_TOC_250012"/>
      <w:bookmarkStart w:id="13" w:name="_Toc57220443"/>
      <w:bookmarkStart w:id="14" w:name="_Toc57220455"/>
      <w:bookmarkEnd w:id="9"/>
      <w:bookmarkEnd w:id="10"/>
      <w:bookmarkEnd w:id="11"/>
      <w:bookmarkEnd w:id="12"/>
      <w:r>
        <w:rPr>
          <w:rFonts w:hint="eastAsia"/>
          <w:w w:val="95"/>
          <w:lang w:eastAsia="zh-CN"/>
        </w:rPr>
        <w:t>三、在促进经济可持续发展方面履行的社会责任</w:t>
      </w:r>
      <w:bookmarkEnd w:id="13"/>
      <w:bookmarkEnd w:id="14"/>
    </w:p>
    <w:p w14:paraId="31B75C1B" w14:textId="77777777" w:rsidR="00F41D54" w:rsidRPr="003B6988" w:rsidRDefault="00F41D54" w:rsidP="00EE6864">
      <w:pPr>
        <w:pStyle w:val="2"/>
        <w:spacing w:line="360" w:lineRule="auto"/>
        <w:rPr>
          <w:rFonts w:ascii="宋体" w:eastAsia="宋体" w:hAnsi="宋体"/>
          <w:sz w:val="28"/>
          <w:szCs w:val="28"/>
          <w:lang w:eastAsia="zh-CN"/>
        </w:rPr>
      </w:pPr>
      <w:bookmarkStart w:id="15" w:name="_TOC_250011"/>
      <w:bookmarkStart w:id="16" w:name="_Toc57220444"/>
      <w:bookmarkStart w:id="17" w:name="_Toc57220456"/>
      <w:bookmarkEnd w:id="15"/>
      <w:r w:rsidRPr="003B6988">
        <w:rPr>
          <w:rFonts w:ascii="宋体" w:eastAsia="宋体" w:hAnsi="宋体" w:hint="eastAsia"/>
          <w:sz w:val="28"/>
          <w:szCs w:val="28"/>
          <w:lang w:eastAsia="zh-CN"/>
        </w:rPr>
        <w:t>（一）完善公司治理，合法合</w:t>
      </w:r>
      <w:proofErr w:type="gramStart"/>
      <w:r w:rsidRPr="003B6988">
        <w:rPr>
          <w:rFonts w:ascii="宋体" w:eastAsia="宋体" w:hAnsi="宋体" w:hint="eastAsia"/>
          <w:sz w:val="28"/>
          <w:szCs w:val="28"/>
          <w:lang w:eastAsia="zh-CN"/>
        </w:rPr>
        <w:t>规</w:t>
      </w:r>
      <w:proofErr w:type="gramEnd"/>
      <w:r w:rsidRPr="003B6988">
        <w:rPr>
          <w:rFonts w:ascii="宋体" w:eastAsia="宋体" w:hAnsi="宋体" w:hint="eastAsia"/>
          <w:sz w:val="28"/>
          <w:szCs w:val="28"/>
          <w:lang w:eastAsia="zh-CN"/>
        </w:rPr>
        <w:t>经营</w:t>
      </w:r>
      <w:bookmarkEnd w:id="16"/>
      <w:bookmarkEnd w:id="17"/>
    </w:p>
    <w:p w14:paraId="62554834"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公司高层领导坚持“诚信经营，多方共赢”的经营理念，恪守国家法律法规，坚守对顾客及相关方的承诺，并时刻教育员工实行企业的核心价值。</w:t>
      </w:r>
    </w:p>
    <w:p w14:paraId="7CBFEF45"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在公司内部实施“上道工序对下道工序负责”的内部市场运行机制，做好组织生产、质量控制，为下道工序提供满意的产品。</w:t>
      </w:r>
    </w:p>
    <w:p w14:paraId="6A4B17FC"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对顾客、对市场，树立“质量第一，顾客至上”的市场观，把千方百计满足顾客的需求并争取超越顾客的期望，作为企业发展永恒的主题，为顾客提供满意的产品和服务。</w:t>
      </w:r>
    </w:p>
    <w:p w14:paraId="5DE40A5E"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公司的经营管理、项目投资、环保安全、员工权益保护方面以及购销合同，都严格遵守法律法规，确保相关方的利益不受损害。</w:t>
      </w:r>
    </w:p>
    <w:p w14:paraId="106EA09A"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制定并宣传贯彻《人力资源管理制度》（包括基本行为准则、岗位说明书、工作纪律条例），形成了遵纪守法的良好风气</w:t>
      </w:r>
    </w:p>
    <w:p w14:paraId="7F13EF5C"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公司不断完善公司治理结构，建立健全内部制度体系，对董事、中高层管理层、员工贯彻执行法律、行政法规，履行诚信和勤勉的义务等方面做了明确的规定，坚持合法经营，依法纳税，诚信为本，履行法律和道德责任。</w:t>
      </w:r>
    </w:p>
    <w:p w14:paraId="3AD29E33" w14:textId="77777777" w:rsidR="00F41D54" w:rsidRPr="00EE6864" w:rsidRDefault="00F41D54" w:rsidP="00EE6864">
      <w:pPr>
        <w:spacing w:line="360" w:lineRule="auto"/>
        <w:ind w:firstLine="480"/>
        <w:rPr>
          <w:sz w:val="24"/>
          <w:szCs w:val="24"/>
          <w:lang w:eastAsia="zh-CN"/>
        </w:rPr>
      </w:pPr>
      <w:r w:rsidRPr="00EE6864">
        <w:rPr>
          <w:rFonts w:hint="eastAsia"/>
          <w:sz w:val="24"/>
          <w:szCs w:val="24"/>
          <w:lang w:eastAsia="zh-CN"/>
        </w:rPr>
        <w:t>同时，公司依据法律法规以及相关方的要求，建立健全了信息披露、内部控制、资产管理、成本管理、财务报告管理等制度，进一步健全公司的管理制度体系，提高了规范化运作水平，为公司合法、合规经营提供了制度保障。</w:t>
      </w:r>
    </w:p>
    <w:p w14:paraId="3D0BD515" w14:textId="77777777" w:rsidR="00F41D54" w:rsidRDefault="00F41D54" w:rsidP="00CF7E7B">
      <w:pPr>
        <w:shd w:val="clear" w:color="auto" w:fill="FFFFFF"/>
        <w:tabs>
          <w:tab w:val="left" w:pos="426"/>
        </w:tabs>
        <w:spacing w:line="360" w:lineRule="auto"/>
        <w:ind w:firstLineChars="200" w:firstLine="480"/>
        <w:rPr>
          <w:sz w:val="24"/>
          <w:lang w:eastAsia="zh-CN"/>
        </w:rPr>
      </w:pPr>
    </w:p>
    <w:p w14:paraId="09FA5635" w14:textId="77777777" w:rsidR="00F41D54" w:rsidRDefault="00F41D54" w:rsidP="00CF7E7B">
      <w:pPr>
        <w:shd w:val="clear" w:color="auto" w:fill="FFFFFF"/>
        <w:tabs>
          <w:tab w:val="left" w:pos="426"/>
        </w:tabs>
        <w:spacing w:line="360" w:lineRule="auto"/>
        <w:ind w:firstLineChars="200" w:firstLine="480"/>
        <w:rPr>
          <w:sz w:val="24"/>
          <w:lang w:eastAsia="zh-CN"/>
        </w:rPr>
      </w:pPr>
    </w:p>
    <w:p w14:paraId="63C9DEFB" w14:textId="77777777" w:rsidR="00F41D54" w:rsidRDefault="00F41D54" w:rsidP="00CF7E7B">
      <w:pPr>
        <w:shd w:val="clear" w:color="auto" w:fill="FFFFFF"/>
        <w:tabs>
          <w:tab w:val="left" w:pos="426"/>
        </w:tabs>
        <w:spacing w:line="360" w:lineRule="auto"/>
        <w:ind w:firstLineChars="200" w:firstLine="480"/>
        <w:rPr>
          <w:sz w:val="24"/>
          <w:lang w:eastAsia="zh-CN"/>
        </w:rPr>
      </w:pPr>
    </w:p>
    <w:p w14:paraId="527C3812" w14:textId="77777777" w:rsidR="00F41D54" w:rsidRDefault="00F41D54" w:rsidP="00397F76">
      <w:pPr>
        <w:shd w:val="clear" w:color="auto" w:fill="FFFFFF"/>
        <w:tabs>
          <w:tab w:val="left" w:pos="426"/>
        </w:tabs>
        <w:spacing w:line="360" w:lineRule="auto"/>
        <w:rPr>
          <w:sz w:val="24"/>
          <w:lang w:eastAsia="zh-CN"/>
        </w:rPr>
      </w:pPr>
    </w:p>
    <w:p w14:paraId="027FF22B" w14:textId="77777777" w:rsidR="00F41D54" w:rsidRDefault="00F41D54" w:rsidP="00397F76">
      <w:pPr>
        <w:shd w:val="clear" w:color="auto" w:fill="FFFFFF"/>
        <w:tabs>
          <w:tab w:val="left" w:pos="426"/>
        </w:tabs>
        <w:spacing w:line="360" w:lineRule="auto"/>
        <w:rPr>
          <w:sz w:val="24"/>
          <w:lang w:eastAsia="zh-CN"/>
        </w:rPr>
      </w:pPr>
    </w:p>
    <w:p w14:paraId="017A171E" w14:textId="77777777" w:rsidR="00F41D54" w:rsidRDefault="00F41D54" w:rsidP="00CF7E7B">
      <w:pPr>
        <w:shd w:val="clear" w:color="auto" w:fill="FFFFFF"/>
        <w:tabs>
          <w:tab w:val="left" w:pos="426"/>
        </w:tabs>
        <w:spacing w:line="360" w:lineRule="auto"/>
        <w:ind w:firstLineChars="200" w:firstLine="480"/>
        <w:rPr>
          <w:sz w:val="24"/>
          <w:lang w:eastAsia="zh-CN"/>
        </w:rPr>
      </w:pPr>
    </w:p>
    <w:p w14:paraId="43D595EB" w14:textId="77777777" w:rsidR="00F41D54" w:rsidRDefault="00F41D54" w:rsidP="00CF7E7B">
      <w:pPr>
        <w:shd w:val="clear" w:color="auto" w:fill="FFFFFF"/>
        <w:tabs>
          <w:tab w:val="left" w:pos="426"/>
        </w:tabs>
        <w:spacing w:line="360" w:lineRule="auto"/>
        <w:ind w:firstLineChars="200" w:firstLine="480"/>
        <w:rPr>
          <w:sz w:val="24"/>
          <w:lang w:eastAsia="zh-CN"/>
        </w:rPr>
        <w:sectPr w:rsidR="00F41D54">
          <w:pgSz w:w="12240" w:h="15840"/>
          <w:pgMar w:top="1560" w:right="1240" w:bottom="920" w:left="1300" w:header="739" w:footer="735" w:gutter="0"/>
          <w:cols w:space="720"/>
        </w:sectPr>
      </w:pPr>
    </w:p>
    <w:p w14:paraId="73E535CC" w14:textId="77777777" w:rsidR="00F41D54" w:rsidRPr="003B6988" w:rsidRDefault="00F41D54" w:rsidP="003F4012">
      <w:pPr>
        <w:pStyle w:val="2"/>
        <w:spacing w:line="360" w:lineRule="auto"/>
        <w:rPr>
          <w:rFonts w:ascii="宋体" w:eastAsia="宋体" w:hAnsi="宋体"/>
          <w:sz w:val="28"/>
          <w:szCs w:val="28"/>
          <w:lang w:eastAsia="zh-CN"/>
        </w:rPr>
      </w:pPr>
      <w:bookmarkStart w:id="18" w:name="_TOC_250010"/>
      <w:bookmarkStart w:id="19" w:name="_Toc57220445"/>
      <w:bookmarkStart w:id="20" w:name="_Toc57220457"/>
      <w:bookmarkEnd w:id="18"/>
      <w:r w:rsidRPr="003B6988">
        <w:rPr>
          <w:rFonts w:ascii="宋体" w:eastAsia="宋体" w:hAnsi="宋体" w:hint="eastAsia"/>
          <w:sz w:val="28"/>
          <w:szCs w:val="28"/>
          <w:lang w:eastAsia="zh-CN"/>
        </w:rPr>
        <w:lastRenderedPageBreak/>
        <w:t>（二）依法诚信纳税</w:t>
      </w:r>
      <w:bookmarkEnd w:id="19"/>
      <w:bookmarkEnd w:id="20"/>
    </w:p>
    <w:p w14:paraId="3B4DD39D" w14:textId="77777777" w:rsidR="00F41D54" w:rsidRPr="003F4012" w:rsidRDefault="00F41D54" w:rsidP="003F4012">
      <w:pPr>
        <w:spacing w:line="360" w:lineRule="auto"/>
        <w:ind w:firstLine="480"/>
        <w:rPr>
          <w:sz w:val="24"/>
          <w:szCs w:val="24"/>
          <w:lang w:eastAsia="zh-CN"/>
        </w:rPr>
      </w:pPr>
      <w:r w:rsidRPr="003F4012">
        <w:rPr>
          <w:rFonts w:hint="eastAsia"/>
          <w:sz w:val="24"/>
          <w:szCs w:val="24"/>
          <w:lang w:eastAsia="zh-CN"/>
        </w:rPr>
        <w:t>依法纳税是企业应尽的义务，也是企业承担社会责任的具体表现。税收在保证国家财政持续良性增长的同时，也对加快转变经济发展方式、产业结构优化升级、节能减排、践行低碳经济等方面产生积极的引导作用。作为行业的龙头企业，始终走在纳税前列，努力争创纳税模范典型。</w:t>
      </w:r>
    </w:p>
    <w:p w14:paraId="33BBF54B" w14:textId="77777777" w:rsidR="00F41D54" w:rsidRPr="00A842D8" w:rsidRDefault="00F41D54" w:rsidP="00A842D8">
      <w:pPr>
        <w:spacing w:line="360" w:lineRule="auto"/>
        <w:ind w:firstLine="480"/>
        <w:rPr>
          <w:sz w:val="24"/>
          <w:szCs w:val="24"/>
          <w:lang w:eastAsia="zh-CN"/>
        </w:rPr>
      </w:pPr>
      <w:r w:rsidRPr="003F4012">
        <w:rPr>
          <w:rFonts w:hint="eastAsia"/>
          <w:sz w:val="24"/>
          <w:szCs w:val="24"/>
          <w:lang w:eastAsia="zh-CN"/>
        </w:rPr>
        <w:t>随着公司业务的不断扩展，赢利能力的不断提升，公司为国家创造的税收也逐年大幅增加。</w:t>
      </w:r>
      <w:r w:rsidRPr="003F4012">
        <w:rPr>
          <w:sz w:val="24"/>
          <w:szCs w:val="24"/>
          <w:lang w:eastAsia="zh-CN"/>
        </w:rPr>
        <w:t>201</w:t>
      </w:r>
      <w:r w:rsidR="003F4012">
        <w:rPr>
          <w:sz w:val="24"/>
          <w:szCs w:val="24"/>
          <w:lang w:eastAsia="zh-CN"/>
        </w:rPr>
        <w:t>9</w:t>
      </w:r>
      <w:r w:rsidRPr="003F4012">
        <w:rPr>
          <w:rFonts w:hint="eastAsia"/>
          <w:sz w:val="24"/>
          <w:szCs w:val="24"/>
          <w:lang w:eastAsia="zh-CN"/>
        </w:rPr>
        <w:t>年，公司纳税</w:t>
      </w:r>
      <w:r w:rsidR="003F4012">
        <w:rPr>
          <w:sz w:val="24"/>
          <w:szCs w:val="24"/>
          <w:lang w:eastAsia="zh-CN"/>
        </w:rPr>
        <w:t>579.58</w:t>
      </w:r>
      <w:r w:rsidRPr="003F4012">
        <w:rPr>
          <w:rFonts w:hint="eastAsia"/>
          <w:sz w:val="24"/>
          <w:szCs w:val="24"/>
          <w:lang w:eastAsia="zh-CN"/>
        </w:rPr>
        <w:t>万元，为国家税收和地方经济的发展做出了积极</w:t>
      </w:r>
      <w:r w:rsidRPr="00A842D8">
        <w:rPr>
          <w:rFonts w:hint="eastAsia"/>
          <w:sz w:val="24"/>
          <w:szCs w:val="24"/>
          <w:lang w:eastAsia="zh-CN"/>
        </w:rPr>
        <w:t>的贡献。</w:t>
      </w:r>
    </w:p>
    <w:p w14:paraId="4CBE0E1F" w14:textId="77777777" w:rsidR="00F41D54" w:rsidRPr="003B6988" w:rsidRDefault="00F41D54" w:rsidP="00A842D8">
      <w:pPr>
        <w:pStyle w:val="2"/>
        <w:spacing w:line="360" w:lineRule="auto"/>
        <w:rPr>
          <w:rFonts w:ascii="宋体" w:eastAsia="宋体" w:hAnsi="宋体"/>
          <w:sz w:val="28"/>
          <w:szCs w:val="28"/>
          <w:lang w:eastAsia="zh-CN"/>
        </w:rPr>
      </w:pPr>
      <w:bookmarkStart w:id="21" w:name="_TOC_250009"/>
      <w:bookmarkStart w:id="22" w:name="_Toc57220446"/>
      <w:bookmarkStart w:id="23" w:name="_Toc57220458"/>
      <w:bookmarkEnd w:id="21"/>
      <w:r w:rsidRPr="003B6988">
        <w:rPr>
          <w:rFonts w:ascii="宋体" w:eastAsia="宋体" w:hAnsi="宋体" w:hint="eastAsia"/>
          <w:sz w:val="28"/>
          <w:szCs w:val="28"/>
          <w:lang w:eastAsia="zh-CN"/>
        </w:rPr>
        <w:t>（三）构建和谐的相关方关系</w:t>
      </w:r>
      <w:bookmarkEnd w:id="22"/>
      <w:bookmarkEnd w:id="23"/>
    </w:p>
    <w:p w14:paraId="323086DE" w14:textId="77777777" w:rsidR="00F41D54" w:rsidRPr="004C3BC4" w:rsidRDefault="00F41D54" w:rsidP="004C3BC4">
      <w:pPr>
        <w:spacing w:line="360" w:lineRule="auto"/>
        <w:ind w:firstLine="480"/>
        <w:rPr>
          <w:sz w:val="24"/>
          <w:szCs w:val="24"/>
          <w:lang w:eastAsia="zh-CN"/>
        </w:rPr>
      </w:pPr>
      <w:r w:rsidRPr="004C3BC4">
        <w:rPr>
          <w:rFonts w:hint="eastAsia"/>
          <w:sz w:val="24"/>
          <w:szCs w:val="24"/>
          <w:lang w:eastAsia="zh-CN"/>
        </w:rPr>
        <w:t>公司注重相关方（顾客、员工、股东、供应商、合作伙伴、社会）的关系，特别是与供应商和合作伙伴的长期战略合作伙伴关系，以满足公司战略的需要。</w:t>
      </w:r>
    </w:p>
    <w:p w14:paraId="0AB2B0B1" w14:textId="77777777" w:rsidR="00F41D54" w:rsidRPr="009B37BE" w:rsidRDefault="009B37BE" w:rsidP="009B37BE">
      <w:pPr>
        <w:spacing w:line="360" w:lineRule="auto"/>
        <w:ind w:firstLine="480"/>
        <w:rPr>
          <w:sz w:val="24"/>
          <w:szCs w:val="24"/>
          <w:lang w:eastAsia="zh-CN"/>
        </w:rPr>
      </w:pPr>
      <w:r>
        <w:rPr>
          <w:sz w:val="24"/>
          <w:szCs w:val="24"/>
          <w:lang w:eastAsia="zh-CN"/>
        </w:rPr>
        <w:t>a</w:t>
      </w:r>
      <w:r>
        <w:rPr>
          <w:rFonts w:hint="eastAsia"/>
          <w:sz w:val="24"/>
          <w:szCs w:val="24"/>
          <w:lang w:eastAsia="zh-CN"/>
        </w:rPr>
        <w:t>）</w:t>
      </w:r>
      <w:r w:rsidR="00F41D54" w:rsidRPr="009B37BE">
        <w:rPr>
          <w:rFonts w:hint="eastAsia"/>
          <w:sz w:val="24"/>
          <w:szCs w:val="24"/>
          <w:lang w:eastAsia="zh-CN"/>
        </w:rPr>
        <w:t>与供应商建立战略合作伙伴关系</w:t>
      </w:r>
    </w:p>
    <w:p w14:paraId="04313911" w14:textId="77777777" w:rsidR="00F41D54" w:rsidRDefault="00F41D54" w:rsidP="007E4272">
      <w:pPr>
        <w:spacing w:line="360" w:lineRule="auto"/>
        <w:ind w:firstLine="480"/>
        <w:jc w:val="center"/>
        <w:rPr>
          <w:b/>
          <w:color w:val="0000FF"/>
          <w:szCs w:val="21"/>
        </w:rPr>
      </w:pPr>
      <w:r w:rsidRPr="007E4272">
        <w:rPr>
          <w:rFonts w:hint="eastAsia"/>
          <w:sz w:val="24"/>
          <w:szCs w:val="24"/>
          <w:lang w:eastAsia="zh-CN"/>
        </w:rPr>
        <w:t>供应</w:t>
      </w:r>
      <w:proofErr w:type="gramStart"/>
      <w:r w:rsidRPr="007E4272">
        <w:rPr>
          <w:rFonts w:hint="eastAsia"/>
          <w:sz w:val="24"/>
          <w:szCs w:val="24"/>
          <w:lang w:eastAsia="zh-CN"/>
        </w:rPr>
        <w:t>商管理</w:t>
      </w:r>
      <w:proofErr w:type="gramEnd"/>
      <w:r w:rsidRPr="007E4272">
        <w:rPr>
          <w:rFonts w:hint="eastAsia"/>
          <w:sz w:val="24"/>
          <w:szCs w:val="24"/>
          <w:lang w:eastAsia="zh-CN"/>
        </w:rPr>
        <w:t>分类信息</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48"/>
        <w:gridCol w:w="1954"/>
        <w:gridCol w:w="2167"/>
        <w:gridCol w:w="3128"/>
      </w:tblGrid>
      <w:tr w:rsidR="00F41D54" w14:paraId="6593810A" w14:textId="77777777" w:rsidTr="003528A3">
        <w:trPr>
          <w:trHeight w:val="478"/>
          <w:tblHeader/>
          <w:jc w:val="center"/>
        </w:trPr>
        <w:tc>
          <w:tcPr>
            <w:tcW w:w="1648" w:type="dxa"/>
            <w:tcBorders>
              <w:top w:val="single" w:sz="12" w:space="0" w:color="auto"/>
            </w:tcBorders>
            <w:shd w:val="clear" w:color="auto" w:fill="8DB3E2"/>
            <w:vAlign w:val="center"/>
          </w:tcPr>
          <w:p w14:paraId="6F66EE94" w14:textId="77777777" w:rsidR="00F41D54" w:rsidRDefault="00F41D54" w:rsidP="003528A3">
            <w:pPr>
              <w:jc w:val="center"/>
              <w:rPr>
                <w:b/>
                <w:sz w:val="24"/>
              </w:rPr>
            </w:pPr>
            <w:proofErr w:type="spellStart"/>
            <w:r>
              <w:rPr>
                <w:rFonts w:hint="eastAsia"/>
                <w:b/>
                <w:sz w:val="24"/>
              </w:rPr>
              <w:t>供应商类型</w:t>
            </w:r>
            <w:proofErr w:type="spellEnd"/>
          </w:p>
        </w:tc>
        <w:tc>
          <w:tcPr>
            <w:tcW w:w="1954" w:type="dxa"/>
            <w:tcBorders>
              <w:top w:val="single" w:sz="12" w:space="0" w:color="auto"/>
            </w:tcBorders>
            <w:shd w:val="clear" w:color="auto" w:fill="8DB3E2"/>
            <w:vAlign w:val="center"/>
          </w:tcPr>
          <w:p w14:paraId="5ADBA6D0" w14:textId="77777777" w:rsidR="00F41D54" w:rsidRDefault="00F41D54" w:rsidP="003528A3">
            <w:pPr>
              <w:jc w:val="center"/>
              <w:rPr>
                <w:b/>
                <w:sz w:val="24"/>
              </w:rPr>
            </w:pPr>
            <w:proofErr w:type="spellStart"/>
            <w:r>
              <w:rPr>
                <w:rFonts w:hint="eastAsia"/>
                <w:b/>
                <w:sz w:val="24"/>
              </w:rPr>
              <w:t>一般供应商</w:t>
            </w:r>
            <w:proofErr w:type="spellEnd"/>
          </w:p>
        </w:tc>
        <w:tc>
          <w:tcPr>
            <w:tcW w:w="2167" w:type="dxa"/>
            <w:tcBorders>
              <w:top w:val="single" w:sz="12" w:space="0" w:color="auto"/>
            </w:tcBorders>
            <w:shd w:val="clear" w:color="auto" w:fill="8DB3E2"/>
            <w:vAlign w:val="center"/>
          </w:tcPr>
          <w:p w14:paraId="379B6DED" w14:textId="77777777" w:rsidR="00F41D54" w:rsidRDefault="00F41D54" w:rsidP="003528A3">
            <w:pPr>
              <w:jc w:val="center"/>
              <w:rPr>
                <w:b/>
                <w:sz w:val="24"/>
              </w:rPr>
            </w:pPr>
            <w:proofErr w:type="spellStart"/>
            <w:r>
              <w:rPr>
                <w:rFonts w:hint="eastAsia"/>
                <w:b/>
                <w:sz w:val="24"/>
              </w:rPr>
              <w:t>重要供应商</w:t>
            </w:r>
            <w:proofErr w:type="spellEnd"/>
          </w:p>
        </w:tc>
        <w:tc>
          <w:tcPr>
            <w:tcW w:w="3128" w:type="dxa"/>
            <w:tcBorders>
              <w:top w:val="single" w:sz="12" w:space="0" w:color="auto"/>
            </w:tcBorders>
            <w:shd w:val="clear" w:color="auto" w:fill="8DB3E2"/>
            <w:vAlign w:val="center"/>
          </w:tcPr>
          <w:p w14:paraId="60D4FA4F" w14:textId="77777777" w:rsidR="00F41D54" w:rsidRDefault="00F41D54" w:rsidP="003528A3">
            <w:pPr>
              <w:jc w:val="center"/>
              <w:rPr>
                <w:b/>
                <w:sz w:val="24"/>
              </w:rPr>
            </w:pPr>
            <w:proofErr w:type="spellStart"/>
            <w:r>
              <w:rPr>
                <w:rFonts w:hint="eastAsia"/>
                <w:b/>
                <w:sz w:val="24"/>
              </w:rPr>
              <w:t>关键供应商</w:t>
            </w:r>
            <w:proofErr w:type="spellEnd"/>
          </w:p>
        </w:tc>
      </w:tr>
      <w:tr w:rsidR="00F41D54" w14:paraId="5697ECA2" w14:textId="77777777" w:rsidTr="003528A3">
        <w:trPr>
          <w:trHeight w:val="374"/>
          <w:jc w:val="center"/>
        </w:trPr>
        <w:tc>
          <w:tcPr>
            <w:tcW w:w="1648" w:type="dxa"/>
            <w:vAlign w:val="center"/>
          </w:tcPr>
          <w:p w14:paraId="66CA3C64" w14:textId="77777777" w:rsidR="00F41D54" w:rsidRDefault="00F41D54" w:rsidP="003528A3">
            <w:pPr>
              <w:jc w:val="center"/>
              <w:rPr>
                <w:szCs w:val="21"/>
              </w:rPr>
            </w:pPr>
            <w:proofErr w:type="spellStart"/>
            <w:r>
              <w:rPr>
                <w:rFonts w:hint="eastAsia"/>
                <w:szCs w:val="21"/>
              </w:rPr>
              <w:t>采购比例</w:t>
            </w:r>
            <w:proofErr w:type="spellEnd"/>
          </w:p>
        </w:tc>
        <w:tc>
          <w:tcPr>
            <w:tcW w:w="1954" w:type="dxa"/>
            <w:vAlign w:val="center"/>
          </w:tcPr>
          <w:p w14:paraId="777BA769" w14:textId="77777777" w:rsidR="00F41D54" w:rsidRDefault="00F41D54" w:rsidP="003528A3">
            <w:pPr>
              <w:jc w:val="center"/>
              <w:rPr>
                <w:szCs w:val="21"/>
              </w:rPr>
            </w:pPr>
            <w:proofErr w:type="spellStart"/>
            <w:r>
              <w:rPr>
                <w:rFonts w:hint="eastAsia"/>
                <w:szCs w:val="21"/>
              </w:rPr>
              <w:t>零星采购</w:t>
            </w:r>
            <w:proofErr w:type="spellEnd"/>
          </w:p>
        </w:tc>
        <w:tc>
          <w:tcPr>
            <w:tcW w:w="2167" w:type="dxa"/>
            <w:vAlign w:val="center"/>
          </w:tcPr>
          <w:p w14:paraId="5DD2543D" w14:textId="77777777" w:rsidR="00F41D54" w:rsidRDefault="00F41D54" w:rsidP="003528A3">
            <w:pPr>
              <w:jc w:val="center"/>
              <w:rPr>
                <w:szCs w:val="21"/>
              </w:rPr>
            </w:pPr>
            <w:r>
              <w:rPr>
                <w:szCs w:val="21"/>
              </w:rPr>
              <w:t>30%</w:t>
            </w:r>
          </w:p>
        </w:tc>
        <w:tc>
          <w:tcPr>
            <w:tcW w:w="3128" w:type="dxa"/>
            <w:vAlign w:val="center"/>
          </w:tcPr>
          <w:p w14:paraId="68F693FB" w14:textId="77777777" w:rsidR="00F41D54" w:rsidRDefault="00F41D54" w:rsidP="003528A3">
            <w:pPr>
              <w:jc w:val="center"/>
              <w:rPr>
                <w:szCs w:val="21"/>
              </w:rPr>
            </w:pPr>
            <w:r>
              <w:rPr>
                <w:szCs w:val="21"/>
              </w:rPr>
              <w:t>70%</w:t>
            </w:r>
          </w:p>
        </w:tc>
      </w:tr>
      <w:tr w:rsidR="00F41D54" w14:paraId="22F9DF78" w14:textId="77777777" w:rsidTr="003528A3">
        <w:trPr>
          <w:trHeight w:val="419"/>
          <w:jc w:val="center"/>
        </w:trPr>
        <w:tc>
          <w:tcPr>
            <w:tcW w:w="1648" w:type="dxa"/>
            <w:vAlign w:val="center"/>
          </w:tcPr>
          <w:p w14:paraId="1D5DE4A3" w14:textId="77777777" w:rsidR="00F41D54" w:rsidRDefault="00F41D54" w:rsidP="003528A3">
            <w:pPr>
              <w:jc w:val="center"/>
              <w:rPr>
                <w:szCs w:val="21"/>
              </w:rPr>
            </w:pPr>
            <w:proofErr w:type="spellStart"/>
            <w:r>
              <w:rPr>
                <w:rFonts w:hint="eastAsia"/>
                <w:szCs w:val="21"/>
              </w:rPr>
              <w:t>付款方式</w:t>
            </w:r>
            <w:proofErr w:type="spellEnd"/>
          </w:p>
        </w:tc>
        <w:tc>
          <w:tcPr>
            <w:tcW w:w="1954" w:type="dxa"/>
            <w:vAlign w:val="center"/>
          </w:tcPr>
          <w:p w14:paraId="3618F644" w14:textId="77777777" w:rsidR="00F41D54" w:rsidRDefault="00F41D54" w:rsidP="003528A3">
            <w:pPr>
              <w:jc w:val="center"/>
              <w:rPr>
                <w:szCs w:val="21"/>
              </w:rPr>
            </w:pPr>
            <w:proofErr w:type="spellStart"/>
            <w:r>
              <w:rPr>
                <w:rFonts w:hint="eastAsia"/>
                <w:szCs w:val="21"/>
              </w:rPr>
              <w:t>月结</w:t>
            </w:r>
            <w:proofErr w:type="spellEnd"/>
          </w:p>
        </w:tc>
        <w:tc>
          <w:tcPr>
            <w:tcW w:w="2167" w:type="dxa"/>
            <w:vAlign w:val="center"/>
          </w:tcPr>
          <w:p w14:paraId="76AC5941" w14:textId="77777777" w:rsidR="00F41D54" w:rsidRDefault="00F41D54" w:rsidP="003528A3">
            <w:pPr>
              <w:jc w:val="center"/>
              <w:rPr>
                <w:szCs w:val="21"/>
              </w:rPr>
            </w:pPr>
            <w:proofErr w:type="spellStart"/>
            <w:r>
              <w:rPr>
                <w:rFonts w:hint="eastAsia"/>
                <w:szCs w:val="21"/>
              </w:rPr>
              <w:t>三个月</w:t>
            </w:r>
            <w:proofErr w:type="spellEnd"/>
          </w:p>
        </w:tc>
        <w:tc>
          <w:tcPr>
            <w:tcW w:w="3128" w:type="dxa"/>
            <w:vAlign w:val="center"/>
          </w:tcPr>
          <w:p w14:paraId="4CE9088D" w14:textId="77777777" w:rsidR="00F41D54" w:rsidRDefault="00F41D54" w:rsidP="003528A3">
            <w:pPr>
              <w:jc w:val="center"/>
              <w:rPr>
                <w:szCs w:val="21"/>
              </w:rPr>
            </w:pPr>
            <w:proofErr w:type="spellStart"/>
            <w:r>
              <w:rPr>
                <w:rFonts w:hint="eastAsia"/>
                <w:szCs w:val="21"/>
              </w:rPr>
              <w:t>年度协议制</w:t>
            </w:r>
            <w:proofErr w:type="spellEnd"/>
          </w:p>
        </w:tc>
      </w:tr>
      <w:tr w:rsidR="00F41D54" w14:paraId="13265F50" w14:textId="77777777" w:rsidTr="003528A3">
        <w:trPr>
          <w:trHeight w:val="419"/>
          <w:jc w:val="center"/>
        </w:trPr>
        <w:tc>
          <w:tcPr>
            <w:tcW w:w="1648" w:type="dxa"/>
            <w:vAlign w:val="center"/>
          </w:tcPr>
          <w:p w14:paraId="66FEB4B1" w14:textId="77777777" w:rsidR="00F41D54" w:rsidRDefault="00F41D54" w:rsidP="003528A3">
            <w:pPr>
              <w:jc w:val="center"/>
              <w:rPr>
                <w:szCs w:val="21"/>
              </w:rPr>
            </w:pPr>
            <w:proofErr w:type="spellStart"/>
            <w:r>
              <w:rPr>
                <w:rFonts w:hint="eastAsia"/>
                <w:szCs w:val="21"/>
              </w:rPr>
              <w:t>供货方式</w:t>
            </w:r>
            <w:proofErr w:type="spellEnd"/>
          </w:p>
        </w:tc>
        <w:tc>
          <w:tcPr>
            <w:tcW w:w="1954" w:type="dxa"/>
            <w:vAlign w:val="center"/>
          </w:tcPr>
          <w:p w14:paraId="5466C9AF" w14:textId="77777777" w:rsidR="00F41D54" w:rsidRDefault="00F41D54" w:rsidP="003528A3">
            <w:pPr>
              <w:jc w:val="center"/>
              <w:rPr>
                <w:szCs w:val="21"/>
              </w:rPr>
            </w:pPr>
            <w:proofErr w:type="spellStart"/>
            <w:r>
              <w:rPr>
                <w:rFonts w:hint="eastAsia"/>
                <w:szCs w:val="21"/>
              </w:rPr>
              <w:t>订单交货</w:t>
            </w:r>
            <w:proofErr w:type="spellEnd"/>
          </w:p>
        </w:tc>
        <w:tc>
          <w:tcPr>
            <w:tcW w:w="2167" w:type="dxa"/>
            <w:vAlign w:val="center"/>
          </w:tcPr>
          <w:p w14:paraId="0654212F" w14:textId="77777777" w:rsidR="00F41D54" w:rsidRDefault="00F41D54" w:rsidP="003528A3">
            <w:pPr>
              <w:jc w:val="center"/>
              <w:rPr>
                <w:szCs w:val="21"/>
              </w:rPr>
            </w:pPr>
            <w:proofErr w:type="spellStart"/>
            <w:r>
              <w:rPr>
                <w:rFonts w:hint="eastAsia"/>
                <w:szCs w:val="21"/>
              </w:rPr>
              <w:t>订单交货</w:t>
            </w:r>
            <w:proofErr w:type="spellEnd"/>
          </w:p>
        </w:tc>
        <w:tc>
          <w:tcPr>
            <w:tcW w:w="3128" w:type="dxa"/>
            <w:vAlign w:val="center"/>
          </w:tcPr>
          <w:p w14:paraId="6489BD0C" w14:textId="77777777" w:rsidR="00F41D54" w:rsidRDefault="00F41D54" w:rsidP="003528A3">
            <w:pPr>
              <w:jc w:val="center"/>
              <w:rPr>
                <w:szCs w:val="21"/>
              </w:rPr>
            </w:pPr>
            <w:proofErr w:type="spellStart"/>
            <w:r>
              <w:rPr>
                <w:rFonts w:hint="eastAsia"/>
                <w:szCs w:val="21"/>
              </w:rPr>
              <w:t>订单交货</w:t>
            </w:r>
            <w:proofErr w:type="spellEnd"/>
          </w:p>
        </w:tc>
      </w:tr>
      <w:tr w:rsidR="00F41D54" w14:paraId="4F88EC1B" w14:textId="77777777" w:rsidTr="003528A3">
        <w:trPr>
          <w:trHeight w:val="388"/>
          <w:jc w:val="center"/>
        </w:trPr>
        <w:tc>
          <w:tcPr>
            <w:tcW w:w="1648" w:type="dxa"/>
            <w:vAlign w:val="center"/>
          </w:tcPr>
          <w:p w14:paraId="42232D65" w14:textId="77777777" w:rsidR="00F41D54" w:rsidRDefault="00F41D54" w:rsidP="003528A3">
            <w:pPr>
              <w:jc w:val="center"/>
              <w:rPr>
                <w:szCs w:val="21"/>
              </w:rPr>
            </w:pPr>
            <w:proofErr w:type="spellStart"/>
            <w:r>
              <w:rPr>
                <w:rFonts w:hint="eastAsia"/>
                <w:szCs w:val="21"/>
              </w:rPr>
              <w:t>合约方式</w:t>
            </w:r>
            <w:proofErr w:type="spellEnd"/>
          </w:p>
        </w:tc>
        <w:tc>
          <w:tcPr>
            <w:tcW w:w="1954" w:type="dxa"/>
            <w:vAlign w:val="center"/>
          </w:tcPr>
          <w:p w14:paraId="5A915168" w14:textId="77777777" w:rsidR="00F41D54" w:rsidRDefault="00F41D54" w:rsidP="003528A3">
            <w:pPr>
              <w:jc w:val="center"/>
              <w:rPr>
                <w:szCs w:val="21"/>
              </w:rPr>
            </w:pPr>
            <w:proofErr w:type="spellStart"/>
            <w:r>
              <w:rPr>
                <w:rFonts w:hint="eastAsia"/>
                <w:szCs w:val="21"/>
              </w:rPr>
              <w:t>按订单变化</w:t>
            </w:r>
            <w:proofErr w:type="spellEnd"/>
          </w:p>
        </w:tc>
        <w:tc>
          <w:tcPr>
            <w:tcW w:w="2167" w:type="dxa"/>
            <w:vAlign w:val="center"/>
          </w:tcPr>
          <w:p w14:paraId="13ECFB32" w14:textId="77777777" w:rsidR="00F41D54" w:rsidRDefault="00F41D54" w:rsidP="003528A3">
            <w:pPr>
              <w:jc w:val="center"/>
              <w:rPr>
                <w:szCs w:val="21"/>
              </w:rPr>
            </w:pPr>
            <w:proofErr w:type="spellStart"/>
            <w:r>
              <w:rPr>
                <w:rFonts w:hint="eastAsia"/>
                <w:szCs w:val="21"/>
              </w:rPr>
              <w:t>月度计划</w:t>
            </w:r>
            <w:proofErr w:type="spellEnd"/>
          </w:p>
        </w:tc>
        <w:tc>
          <w:tcPr>
            <w:tcW w:w="3128" w:type="dxa"/>
            <w:vAlign w:val="center"/>
          </w:tcPr>
          <w:p w14:paraId="056D5CAC" w14:textId="77777777" w:rsidR="00F41D54" w:rsidRDefault="00F41D54" w:rsidP="003528A3">
            <w:pPr>
              <w:jc w:val="center"/>
              <w:rPr>
                <w:szCs w:val="21"/>
              </w:rPr>
            </w:pPr>
            <w:proofErr w:type="spellStart"/>
            <w:r>
              <w:rPr>
                <w:rFonts w:hint="eastAsia"/>
                <w:szCs w:val="21"/>
              </w:rPr>
              <w:t>年度协议</w:t>
            </w:r>
            <w:r>
              <w:rPr>
                <w:szCs w:val="21"/>
              </w:rPr>
              <w:t>+</w:t>
            </w:r>
            <w:r>
              <w:rPr>
                <w:rFonts w:hint="eastAsia"/>
                <w:szCs w:val="21"/>
              </w:rPr>
              <w:t>月度计划</w:t>
            </w:r>
            <w:proofErr w:type="spellEnd"/>
          </w:p>
        </w:tc>
      </w:tr>
      <w:tr w:rsidR="00F41D54" w14:paraId="7BEEF026" w14:textId="77777777" w:rsidTr="003528A3">
        <w:trPr>
          <w:trHeight w:val="389"/>
          <w:jc w:val="center"/>
        </w:trPr>
        <w:tc>
          <w:tcPr>
            <w:tcW w:w="1648" w:type="dxa"/>
            <w:tcBorders>
              <w:bottom w:val="single" w:sz="12" w:space="0" w:color="auto"/>
            </w:tcBorders>
            <w:vAlign w:val="center"/>
          </w:tcPr>
          <w:p w14:paraId="52D6956F" w14:textId="77777777" w:rsidR="00F41D54" w:rsidRDefault="00F41D54" w:rsidP="003528A3">
            <w:pPr>
              <w:jc w:val="center"/>
              <w:rPr>
                <w:szCs w:val="21"/>
              </w:rPr>
            </w:pPr>
            <w:proofErr w:type="spellStart"/>
            <w:r>
              <w:rPr>
                <w:rFonts w:hint="eastAsia"/>
                <w:szCs w:val="21"/>
              </w:rPr>
              <w:t>技术支持</w:t>
            </w:r>
            <w:proofErr w:type="spellEnd"/>
          </w:p>
        </w:tc>
        <w:tc>
          <w:tcPr>
            <w:tcW w:w="1954" w:type="dxa"/>
            <w:tcBorders>
              <w:bottom w:val="single" w:sz="12" w:space="0" w:color="auto"/>
            </w:tcBorders>
            <w:vAlign w:val="center"/>
          </w:tcPr>
          <w:p w14:paraId="0D2FA40F" w14:textId="77777777" w:rsidR="00F41D54" w:rsidRDefault="00F41D54" w:rsidP="003528A3">
            <w:pPr>
              <w:jc w:val="center"/>
              <w:rPr>
                <w:szCs w:val="21"/>
              </w:rPr>
            </w:pPr>
            <w:r>
              <w:rPr>
                <w:szCs w:val="21"/>
              </w:rPr>
              <w:t>——</w:t>
            </w:r>
          </w:p>
        </w:tc>
        <w:tc>
          <w:tcPr>
            <w:tcW w:w="2167" w:type="dxa"/>
            <w:tcBorders>
              <w:bottom w:val="single" w:sz="12" w:space="0" w:color="auto"/>
            </w:tcBorders>
            <w:vAlign w:val="center"/>
          </w:tcPr>
          <w:p w14:paraId="77B59A07" w14:textId="77777777" w:rsidR="00F41D54" w:rsidRDefault="00F41D54" w:rsidP="003528A3">
            <w:pPr>
              <w:jc w:val="center"/>
              <w:rPr>
                <w:szCs w:val="21"/>
              </w:rPr>
            </w:pPr>
            <w:r>
              <w:rPr>
                <w:szCs w:val="21"/>
              </w:rPr>
              <w:t>——</w:t>
            </w:r>
          </w:p>
        </w:tc>
        <w:tc>
          <w:tcPr>
            <w:tcW w:w="3128" w:type="dxa"/>
            <w:tcBorders>
              <w:bottom w:val="single" w:sz="12" w:space="0" w:color="auto"/>
            </w:tcBorders>
            <w:vAlign w:val="center"/>
          </w:tcPr>
          <w:p w14:paraId="0CE302CB" w14:textId="77777777" w:rsidR="00F41D54" w:rsidRDefault="00F41D54" w:rsidP="003528A3">
            <w:pPr>
              <w:jc w:val="center"/>
              <w:rPr>
                <w:szCs w:val="21"/>
              </w:rPr>
            </w:pPr>
            <w:proofErr w:type="spellStart"/>
            <w:r>
              <w:rPr>
                <w:rFonts w:hint="eastAsia"/>
                <w:szCs w:val="21"/>
              </w:rPr>
              <w:t>共同研发</w:t>
            </w:r>
            <w:proofErr w:type="spellEnd"/>
          </w:p>
        </w:tc>
      </w:tr>
    </w:tbl>
    <w:p w14:paraId="187FC9CF" w14:textId="77777777" w:rsidR="00F41D54" w:rsidRDefault="00F41D54" w:rsidP="00466570">
      <w:pPr>
        <w:adjustRightInd w:val="0"/>
        <w:snapToGrid w:val="0"/>
        <w:spacing w:beforeLines="50" w:before="120" w:line="360" w:lineRule="auto"/>
        <w:rPr>
          <w:sz w:val="24"/>
        </w:rPr>
      </w:pPr>
      <w:r>
        <w:rPr>
          <w:rFonts w:hint="eastAsia"/>
          <w:sz w:val="24"/>
        </w:rPr>
        <w:t>（</w:t>
      </w:r>
      <w:r>
        <w:rPr>
          <w:sz w:val="24"/>
        </w:rPr>
        <w:t>1</w:t>
      </w:r>
      <w:r>
        <w:rPr>
          <w:rFonts w:hint="eastAsia"/>
          <w:sz w:val="24"/>
        </w:rPr>
        <w:t>）供应商管理和合作</w:t>
      </w:r>
    </w:p>
    <w:p w14:paraId="796DC22B" w14:textId="77777777" w:rsidR="00F41D54" w:rsidRPr="007E4272" w:rsidRDefault="00F41D54" w:rsidP="007E4272">
      <w:pPr>
        <w:spacing w:line="360" w:lineRule="auto"/>
        <w:ind w:firstLine="480"/>
        <w:rPr>
          <w:sz w:val="24"/>
          <w:szCs w:val="24"/>
          <w:lang w:eastAsia="zh-CN"/>
        </w:rPr>
      </w:pPr>
      <w:r w:rsidRPr="007E4272">
        <w:rPr>
          <w:rFonts w:hint="eastAsia"/>
          <w:sz w:val="24"/>
          <w:szCs w:val="24"/>
          <w:lang w:eastAsia="zh-CN"/>
        </w:rPr>
        <w:t>公司将供应商按照年度采购量、供货反应速度及采购材料质量等综合指标</w:t>
      </w:r>
      <w:r w:rsidRPr="007E4272">
        <w:rPr>
          <w:sz w:val="24"/>
          <w:szCs w:val="24"/>
          <w:lang w:eastAsia="zh-CN"/>
        </w:rPr>
        <w:t>,</w:t>
      </w:r>
      <w:r w:rsidRPr="007E4272">
        <w:rPr>
          <w:rFonts w:hint="eastAsia"/>
          <w:sz w:val="24"/>
          <w:szCs w:val="24"/>
          <w:lang w:eastAsia="zh-CN"/>
        </w:rPr>
        <w:t>分类为关键供应商、重要供应商、一般供应商三大类（即</w:t>
      </w:r>
      <w:r w:rsidRPr="007E4272">
        <w:rPr>
          <w:sz w:val="24"/>
          <w:szCs w:val="24"/>
          <w:lang w:eastAsia="zh-CN"/>
        </w:rPr>
        <w:t>A</w:t>
      </w:r>
      <w:r w:rsidRPr="007E4272">
        <w:rPr>
          <w:rFonts w:hint="eastAsia"/>
          <w:sz w:val="24"/>
          <w:szCs w:val="24"/>
          <w:lang w:eastAsia="zh-CN"/>
        </w:rPr>
        <w:t>、</w:t>
      </w:r>
      <w:r w:rsidRPr="007E4272">
        <w:rPr>
          <w:sz w:val="24"/>
          <w:szCs w:val="24"/>
          <w:lang w:eastAsia="zh-CN"/>
        </w:rPr>
        <w:t>B</w:t>
      </w:r>
      <w:r w:rsidRPr="007E4272">
        <w:rPr>
          <w:rFonts w:hint="eastAsia"/>
          <w:sz w:val="24"/>
          <w:szCs w:val="24"/>
          <w:lang w:eastAsia="zh-CN"/>
        </w:rPr>
        <w:t>、</w:t>
      </w:r>
      <w:r w:rsidRPr="007E4272">
        <w:rPr>
          <w:sz w:val="24"/>
          <w:szCs w:val="24"/>
          <w:lang w:eastAsia="zh-CN"/>
        </w:rPr>
        <w:t xml:space="preserve">C </w:t>
      </w:r>
      <w:r w:rsidRPr="007E4272">
        <w:rPr>
          <w:rFonts w:hint="eastAsia"/>
          <w:sz w:val="24"/>
          <w:szCs w:val="24"/>
          <w:lang w:eastAsia="zh-CN"/>
        </w:rPr>
        <w:t>三类）并进行分类管理。公司重视供货的</w:t>
      </w:r>
      <w:hyperlink r:id="rId14" w:tooltip="隐性成本" w:history="1">
        <w:r w:rsidRPr="007E4272">
          <w:rPr>
            <w:rFonts w:hint="eastAsia"/>
            <w:sz w:val="24"/>
            <w:szCs w:val="24"/>
            <w:lang w:eastAsia="zh-CN"/>
          </w:rPr>
          <w:t>成本</w:t>
        </w:r>
      </w:hyperlink>
      <w:r w:rsidRPr="007E4272">
        <w:rPr>
          <w:rFonts w:hint="eastAsia"/>
          <w:sz w:val="24"/>
          <w:szCs w:val="24"/>
          <w:lang w:eastAsia="zh-CN"/>
        </w:rPr>
        <w:t>管理，采用</w:t>
      </w:r>
      <w:proofErr w:type="gramStart"/>
      <w:r w:rsidRPr="007E4272">
        <w:rPr>
          <w:rFonts w:hint="eastAsia"/>
          <w:sz w:val="24"/>
          <w:szCs w:val="24"/>
          <w:lang w:eastAsia="zh-CN"/>
        </w:rPr>
        <w:t>货使用</w:t>
      </w:r>
      <w:proofErr w:type="gramEnd"/>
      <w:r w:rsidRPr="007E4272">
        <w:rPr>
          <w:rFonts w:hint="eastAsia"/>
          <w:sz w:val="24"/>
          <w:szCs w:val="24"/>
          <w:lang w:eastAsia="zh-CN"/>
        </w:rPr>
        <w:t>后再付款的方式，实现供货</w:t>
      </w:r>
      <w:hyperlink r:id="rId15" w:tooltip="隐性成本" w:history="1">
        <w:r w:rsidRPr="007E4272">
          <w:rPr>
            <w:rFonts w:hint="eastAsia"/>
            <w:sz w:val="24"/>
            <w:szCs w:val="24"/>
            <w:lang w:eastAsia="zh-CN"/>
          </w:rPr>
          <w:t>成本</w:t>
        </w:r>
      </w:hyperlink>
      <w:r w:rsidRPr="007E4272">
        <w:rPr>
          <w:rFonts w:hint="eastAsia"/>
          <w:sz w:val="24"/>
          <w:szCs w:val="24"/>
          <w:lang w:eastAsia="zh-CN"/>
        </w:rPr>
        <w:t>的最小化。</w:t>
      </w:r>
    </w:p>
    <w:p w14:paraId="02BEDFC4" w14:textId="77777777" w:rsidR="00F41D54" w:rsidRDefault="00F41D54" w:rsidP="00CF7E7B">
      <w:pPr>
        <w:adjustRightInd w:val="0"/>
        <w:snapToGrid w:val="0"/>
        <w:spacing w:line="360" w:lineRule="auto"/>
        <w:ind w:firstLineChars="200" w:firstLine="480"/>
        <w:rPr>
          <w:sz w:val="24"/>
          <w:lang w:eastAsia="zh-CN"/>
        </w:rPr>
      </w:pPr>
      <w:r>
        <w:rPr>
          <w:rFonts w:hint="eastAsia"/>
          <w:sz w:val="24"/>
          <w:lang w:eastAsia="zh-CN"/>
        </w:rPr>
        <w:t>公司建立有效的双向激励机制：</w:t>
      </w:r>
    </w:p>
    <w:p w14:paraId="6F9B044B" w14:textId="77777777" w:rsidR="00F41D54" w:rsidRDefault="00F41D54" w:rsidP="007E4272">
      <w:pPr>
        <w:adjustRightInd w:val="0"/>
        <w:snapToGrid w:val="0"/>
        <w:spacing w:line="360" w:lineRule="auto"/>
        <w:ind w:firstLineChars="200" w:firstLine="480"/>
        <w:rPr>
          <w:sz w:val="24"/>
          <w:lang w:eastAsia="zh-CN"/>
        </w:rPr>
      </w:pPr>
      <w:r>
        <w:rPr>
          <w:rFonts w:hint="eastAsia"/>
          <w:sz w:val="24"/>
          <w:lang w:eastAsia="zh-CN"/>
        </w:rPr>
        <w:t>①订单激励。对于评定优秀的供应商，公司通过加大订单的方式进行激励，是最为有效对供应商进行激励的手段。</w:t>
      </w:r>
    </w:p>
    <w:p w14:paraId="2900A3E4" w14:textId="77777777" w:rsidR="00F41D54" w:rsidRDefault="00F41D54" w:rsidP="007E4272">
      <w:pPr>
        <w:adjustRightInd w:val="0"/>
        <w:snapToGrid w:val="0"/>
        <w:spacing w:line="360" w:lineRule="auto"/>
        <w:ind w:firstLineChars="200" w:firstLine="480"/>
        <w:rPr>
          <w:sz w:val="24"/>
          <w:lang w:eastAsia="zh-CN"/>
        </w:rPr>
      </w:pPr>
      <w:r>
        <w:rPr>
          <w:rFonts w:hint="eastAsia"/>
          <w:sz w:val="24"/>
          <w:lang w:eastAsia="zh-CN"/>
        </w:rPr>
        <w:t>②付款方式的激励。通过提供更有诱惑力的付款方式来激励优秀的供应商。</w:t>
      </w:r>
    </w:p>
    <w:p w14:paraId="189C28F0" w14:textId="77777777" w:rsidR="00F41D54" w:rsidRDefault="00F41D54" w:rsidP="007E4272">
      <w:pPr>
        <w:adjustRightInd w:val="0"/>
        <w:snapToGrid w:val="0"/>
        <w:spacing w:line="360" w:lineRule="auto"/>
        <w:ind w:firstLineChars="200" w:firstLine="480"/>
        <w:rPr>
          <w:sz w:val="24"/>
          <w:lang w:eastAsia="zh-CN"/>
        </w:rPr>
      </w:pPr>
      <w:r>
        <w:rPr>
          <w:rFonts w:hint="eastAsia"/>
          <w:sz w:val="24"/>
          <w:lang w:eastAsia="zh-CN"/>
        </w:rPr>
        <w:lastRenderedPageBreak/>
        <w:t>③新品配套使用的激励。公司开发的新品配件供应，倾向于优秀的供应商提供，促进持续的发展和壮大。</w:t>
      </w:r>
    </w:p>
    <w:p w14:paraId="39DB4120" w14:textId="77777777" w:rsidR="00F41D54" w:rsidRDefault="00F41D54" w:rsidP="007E4272">
      <w:pPr>
        <w:adjustRightInd w:val="0"/>
        <w:snapToGrid w:val="0"/>
        <w:spacing w:beforeLines="50" w:before="120" w:line="360" w:lineRule="auto"/>
        <w:rPr>
          <w:sz w:val="24"/>
        </w:rPr>
      </w:pPr>
      <w:r>
        <w:rPr>
          <w:rFonts w:hint="eastAsia"/>
          <w:sz w:val="24"/>
        </w:rPr>
        <w:t>（</w:t>
      </w:r>
      <w:r>
        <w:rPr>
          <w:sz w:val="24"/>
        </w:rPr>
        <w:t>2</w:t>
      </w:r>
      <w:r>
        <w:rPr>
          <w:rFonts w:hint="eastAsia"/>
          <w:sz w:val="24"/>
        </w:rPr>
        <w:t>）供应商考核</w:t>
      </w:r>
    </w:p>
    <w:p w14:paraId="2B5E3C79" w14:textId="77777777" w:rsidR="00F41D54" w:rsidRDefault="00F41D54" w:rsidP="00CF7E7B">
      <w:pPr>
        <w:adjustRightInd w:val="0"/>
        <w:snapToGrid w:val="0"/>
        <w:spacing w:line="360" w:lineRule="auto"/>
        <w:ind w:firstLineChars="200" w:firstLine="480"/>
        <w:rPr>
          <w:sz w:val="24"/>
          <w:lang w:eastAsia="zh-CN"/>
        </w:rPr>
      </w:pPr>
      <w:r>
        <w:rPr>
          <w:rFonts w:hint="eastAsia"/>
          <w:sz w:val="24"/>
          <w:lang w:eastAsia="zh-CN"/>
        </w:rPr>
        <w:t>公司按季、半年、年度分别对供应商进行综合考评，根据考核结果进行分类调整，公司与供应商签订年度《采购、技术、质量协议》及《</w:t>
      </w:r>
      <w:r>
        <w:rPr>
          <w:sz w:val="24"/>
          <w:lang w:eastAsia="zh-CN"/>
        </w:rPr>
        <w:t>ROHS</w:t>
      </w:r>
      <w:r>
        <w:rPr>
          <w:rFonts w:hint="eastAsia"/>
          <w:sz w:val="24"/>
          <w:lang w:eastAsia="zh-CN"/>
        </w:rPr>
        <w:t>、</w:t>
      </w:r>
      <w:r>
        <w:rPr>
          <w:sz w:val="24"/>
          <w:lang w:eastAsia="zh-CN"/>
        </w:rPr>
        <w:t>REACH</w:t>
      </w:r>
      <w:r>
        <w:rPr>
          <w:rFonts w:hint="eastAsia"/>
          <w:sz w:val="24"/>
          <w:lang w:eastAsia="zh-CN"/>
        </w:rPr>
        <w:t>环保协议》，同时确立供货质量技术要求以及技术保密协议，用以规范和测评供应商的质量管理及技术能力。</w:t>
      </w:r>
    </w:p>
    <w:p w14:paraId="5942AB3F" w14:textId="77777777" w:rsidR="00F41D54" w:rsidRDefault="00F41D54" w:rsidP="007E4272">
      <w:pPr>
        <w:adjustRightInd w:val="0"/>
        <w:snapToGrid w:val="0"/>
        <w:spacing w:beforeLines="50" w:before="120" w:line="360" w:lineRule="auto"/>
        <w:rPr>
          <w:sz w:val="24"/>
        </w:rPr>
      </w:pPr>
      <w:r>
        <w:rPr>
          <w:rFonts w:hint="eastAsia"/>
          <w:sz w:val="24"/>
        </w:rPr>
        <w:t>（</w:t>
      </w:r>
      <w:r>
        <w:rPr>
          <w:sz w:val="24"/>
        </w:rPr>
        <w:t>3</w:t>
      </w:r>
      <w:r>
        <w:rPr>
          <w:rFonts w:hint="eastAsia"/>
          <w:sz w:val="24"/>
        </w:rPr>
        <w:t>）沟通与扶持：</w:t>
      </w:r>
    </w:p>
    <w:p w14:paraId="6DB0800D" w14:textId="77777777" w:rsidR="00F41D54" w:rsidRDefault="00F41D54" w:rsidP="007E4272">
      <w:pPr>
        <w:adjustRightInd w:val="0"/>
        <w:snapToGrid w:val="0"/>
        <w:spacing w:line="360" w:lineRule="auto"/>
        <w:ind w:firstLineChars="200" w:firstLine="480"/>
        <w:rPr>
          <w:sz w:val="24"/>
          <w:lang w:eastAsia="zh-CN"/>
        </w:rPr>
      </w:pPr>
      <w:r>
        <w:rPr>
          <w:rFonts w:hint="eastAsia"/>
          <w:sz w:val="24"/>
          <w:lang w:eastAsia="zh-CN"/>
        </w:rPr>
        <w:t>①沟通：</w:t>
      </w:r>
      <w:r w:rsidRPr="007E4272">
        <w:rPr>
          <w:rFonts w:hint="eastAsia"/>
          <w:sz w:val="24"/>
          <w:lang w:eastAsia="zh-CN"/>
        </w:rPr>
        <w:t>公司长期与供应商进行良好合作，及时对顾客反馈的相关信息进行传达与沟通，促进提供的材料符合顾客的要求。方式采用</w:t>
      </w:r>
      <w:r w:rsidRPr="007E4272">
        <w:rPr>
          <w:sz w:val="24"/>
          <w:lang w:eastAsia="zh-CN"/>
        </w:rPr>
        <w:t>E-mail</w:t>
      </w:r>
      <w:r>
        <w:rPr>
          <w:rFonts w:hint="eastAsia"/>
          <w:sz w:val="24"/>
          <w:lang w:eastAsia="zh-CN"/>
        </w:rPr>
        <w:t>、电话、传真、面谈、高管拜访、定期供应商审计与考核、供应商大会、质量改善会议等。</w:t>
      </w:r>
    </w:p>
    <w:p w14:paraId="272D6FB4" w14:textId="77777777" w:rsidR="00F41D54" w:rsidRPr="007E4272" w:rsidRDefault="00F41D54" w:rsidP="007E4272">
      <w:pPr>
        <w:adjustRightInd w:val="0"/>
        <w:snapToGrid w:val="0"/>
        <w:spacing w:line="360" w:lineRule="auto"/>
        <w:ind w:firstLineChars="200" w:firstLine="480"/>
        <w:rPr>
          <w:sz w:val="24"/>
          <w:lang w:eastAsia="zh-CN"/>
        </w:rPr>
      </w:pPr>
      <w:r>
        <w:rPr>
          <w:rFonts w:hint="eastAsia"/>
          <w:sz w:val="24"/>
          <w:lang w:eastAsia="zh-CN"/>
        </w:rPr>
        <w:t>②</w:t>
      </w:r>
      <w:r w:rsidRPr="007E4272">
        <w:rPr>
          <w:rFonts w:hint="eastAsia"/>
          <w:sz w:val="24"/>
          <w:lang w:eastAsia="zh-CN"/>
        </w:rPr>
        <w:t>技术支持：为增强公司产品的市场竞争力，提升产品质量，降低材料成本，公司技术人员多次与供应商进行技术要求方面的交流，并提供了一些技术资源。</w:t>
      </w:r>
    </w:p>
    <w:p w14:paraId="15232555" w14:textId="77777777" w:rsidR="00F41D54" w:rsidRPr="00E54A7A" w:rsidRDefault="00F41D54" w:rsidP="00E54A7A">
      <w:pPr>
        <w:spacing w:line="360" w:lineRule="auto"/>
        <w:ind w:firstLine="480"/>
        <w:rPr>
          <w:sz w:val="24"/>
          <w:szCs w:val="24"/>
          <w:lang w:eastAsia="zh-CN"/>
        </w:rPr>
      </w:pPr>
      <w:r w:rsidRPr="00E54A7A">
        <w:rPr>
          <w:sz w:val="24"/>
          <w:szCs w:val="24"/>
          <w:lang w:eastAsia="zh-CN"/>
        </w:rPr>
        <w:t>b</w:t>
      </w:r>
      <w:r w:rsidRPr="00E54A7A">
        <w:rPr>
          <w:rFonts w:hint="eastAsia"/>
          <w:sz w:val="24"/>
          <w:szCs w:val="24"/>
          <w:lang w:eastAsia="zh-CN"/>
        </w:rPr>
        <w:t>）与协作单位建立战略合作伙伴的关系</w:t>
      </w:r>
    </w:p>
    <w:p w14:paraId="005BF8A9" w14:textId="77777777" w:rsidR="00F41D54" w:rsidRDefault="00F41D54" w:rsidP="00CF7E7B">
      <w:pPr>
        <w:adjustRightInd w:val="0"/>
        <w:snapToGrid w:val="0"/>
        <w:spacing w:line="360" w:lineRule="auto"/>
        <w:ind w:firstLineChars="200" w:firstLine="480"/>
        <w:rPr>
          <w:sz w:val="24"/>
          <w:lang w:eastAsia="zh-CN"/>
        </w:rPr>
      </w:pPr>
      <w:r>
        <w:rPr>
          <w:rFonts w:hint="eastAsia"/>
          <w:sz w:val="24"/>
          <w:lang w:eastAsia="zh-CN"/>
        </w:rPr>
        <w:t>公司与</w:t>
      </w:r>
      <w:r w:rsidR="00E54A7A">
        <w:rPr>
          <w:rFonts w:hint="eastAsia"/>
          <w:sz w:val="24"/>
          <w:lang w:eastAsia="zh-CN"/>
        </w:rPr>
        <w:t>国内各大主机厂</w:t>
      </w:r>
      <w:r>
        <w:rPr>
          <w:rFonts w:hint="eastAsia"/>
          <w:sz w:val="24"/>
          <w:lang w:eastAsia="zh-CN"/>
        </w:rPr>
        <w:t>（</w:t>
      </w:r>
      <w:r w:rsidR="00E54A7A" w:rsidRPr="00E54A7A">
        <w:rPr>
          <w:rFonts w:hint="eastAsia"/>
          <w:sz w:val="24"/>
          <w:lang w:eastAsia="zh-CN"/>
        </w:rPr>
        <w:t>比亚迪、宇通、大金龙</w:t>
      </w:r>
      <w:r w:rsidR="00E54A7A">
        <w:rPr>
          <w:rFonts w:hint="eastAsia"/>
          <w:sz w:val="24"/>
          <w:lang w:eastAsia="zh-CN"/>
        </w:rPr>
        <w:t>等</w:t>
      </w:r>
      <w:r>
        <w:rPr>
          <w:rFonts w:hint="eastAsia"/>
          <w:sz w:val="24"/>
          <w:lang w:eastAsia="zh-CN"/>
        </w:rPr>
        <w:t>），及研发设计机构、战略咨询公司、教育培训机构、校企合作单位（</w:t>
      </w:r>
      <w:proofErr w:type="gramStart"/>
      <w:r>
        <w:rPr>
          <w:rFonts w:hint="eastAsia"/>
          <w:sz w:val="24"/>
          <w:lang w:eastAsia="zh-CN"/>
        </w:rPr>
        <w:t>西容所</w:t>
      </w:r>
      <w:proofErr w:type="gramEnd"/>
      <w:r>
        <w:rPr>
          <w:rFonts w:hint="eastAsia"/>
          <w:sz w:val="24"/>
          <w:lang w:eastAsia="zh-CN"/>
        </w:rPr>
        <w:t>）等与公司进行订单式操作、技术交流、管理咨询、人才培训、合作开发等方面的合作，建立了良好的合作伙伴关系。同时，公司是</w:t>
      </w:r>
      <w:r w:rsidR="00E54A7A" w:rsidRPr="00E54A7A">
        <w:rPr>
          <w:rFonts w:hint="eastAsia"/>
          <w:bCs/>
          <w:sz w:val="24"/>
          <w:lang w:eastAsia="zh-CN"/>
        </w:rPr>
        <w:t>建设部专家委员会成员单位，</w:t>
      </w:r>
      <w:r w:rsidR="00E54A7A">
        <w:rPr>
          <w:rFonts w:hint="eastAsia"/>
          <w:bCs/>
          <w:sz w:val="24"/>
          <w:lang w:eastAsia="zh-CN"/>
        </w:rPr>
        <w:t>汽车工业协会会员，</w:t>
      </w:r>
      <w:r w:rsidR="00E54A7A" w:rsidRPr="00E54A7A">
        <w:rPr>
          <w:rFonts w:hint="eastAsia"/>
          <w:bCs/>
          <w:sz w:val="24"/>
          <w:lang w:eastAsia="zh-CN"/>
        </w:rPr>
        <w:t>交通部与建设部组织的气压盘式制动器行业标准制定单位</w:t>
      </w:r>
      <w:r w:rsidR="00E54A7A">
        <w:rPr>
          <w:rFonts w:hint="eastAsia"/>
          <w:bCs/>
          <w:sz w:val="24"/>
          <w:lang w:eastAsia="zh-CN"/>
        </w:rPr>
        <w:t>。</w:t>
      </w:r>
    </w:p>
    <w:p w14:paraId="635F2982" w14:textId="77777777" w:rsidR="00F41D54" w:rsidRPr="00D64BB4" w:rsidRDefault="00F41D54" w:rsidP="00D64BB4">
      <w:pPr>
        <w:spacing w:line="360" w:lineRule="auto"/>
        <w:ind w:firstLine="480"/>
        <w:rPr>
          <w:sz w:val="24"/>
          <w:szCs w:val="24"/>
          <w:lang w:eastAsia="zh-CN"/>
        </w:rPr>
      </w:pPr>
      <w:r w:rsidRPr="00D64BB4">
        <w:rPr>
          <w:sz w:val="24"/>
          <w:szCs w:val="24"/>
          <w:lang w:eastAsia="zh-CN"/>
        </w:rPr>
        <w:t>c</w:t>
      </w:r>
      <w:r w:rsidRPr="00D64BB4">
        <w:rPr>
          <w:rFonts w:hint="eastAsia"/>
          <w:sz w:val="24"/>
          <w:szCs w:val="24"/>
          <w:lang w:eastAsia="zh-CN"/>
        </w:rPr>
        <w:t>）与顾客建立长期合作，互相促进的伙伴关系</w:t>
      </w:r>
    </w:p>
    <w:p w14:paraId="54C85052" w14:textId="77777777" w:rsidR="00F41D54" w:rsidRDefault="00F41D54" w:rsidP="00CF7E7B">
      <w:pPr>
        <w:spacing w:line="360" w:lineRule="auto"/>
        <w:ind w:firstLineChars="200" w:firstLine="480"/>
        <w:rPr>
          <w:sz w:val="24"/>
          <w:lang w:eastAsia="zh-CN"/>
        </w:rPr>
      </w:pPr>
      <w:r>
        <w:rPr>
          <w:rFonts w:hint="eastAsia"/>
          <w:sz w:val="24"/>
          <w:lang w:eastAsia="zh-CN"/>
        </w:rPr>
        <w:t>公司与顾客的关系不仅是简单的顾客关系，而是长期合作、共赢促进的战略伙伴关系。公司的</w:t>
      </w:r>
      <w:r>
        <w:rPr>
          <w:sz w:val="24"/>
          <w:lang w:eastAsia="zh-CN"/>
        </w:rPr>
        <w:t>80%</w:t>
      </w:r>
      <w:r>
        <w:rPr>
          <w:rFonts w:hint="eastAsia"/>
          <w:sz w:val="24"/>
          <w:lang w:eastAsia="zh-CN"/>
        </w:rPr>
        <w:t>以上的顾客与公司进行了近</w:t>
      </w:r>
      <w:r>
        <w:rPr>
          <w:sz w:val="24"/>
          <w:lang w:eastAsia="zh-CN"/>
        </w:rPr>
        <w:t>10</w:t>
      </w:r>
      <w:r>
        <w:rPr>
          <w:rFonts w:hint="eastAsia"/>
          <w:sz w:val="24"/>
          <w:lang w:eastAsia="zh-CN"/>
        </w:rPr>
        <w:t>年的友好合作，公司的品质、服务、价格的表现，为公司树立了良好形象，同时也在整个市场上起到了引领作用。</w:t>
      </w:r>
    </w:p>
    <w:p w14:paraId="23BE37D3" w14:textId="77777777" w:rsidR="00F41D54" w:rsidRPr="00D64BB4" w:rsidRDefault="00F41D54" w:rsidP="00D64BB4">
      <w:pPr>
        <w:spacing w:line="360" w:lineRule="auto"/>
        <w:ind w:firstLine="480"/>
        <w:rPr>
          <w:sz w:val="24"/>
          <w:szCs w:val="24"/>
          <w:lang w:eastAsia="zh-CN"/>
        </w:rPr>
      </w:pPr>
      <w:r w:rsidRPr="00D64BB4">
        <w:rPr>
          <w:sz w:val="24"/>
          <w:szCs w:val="24"/>
          <w:lang w:eastAsia="zh-CN"/>
        </w:rPr>
        <w:t>d</w:t>
      </w:r>
      <w:r w:rsidRPr="00D64BB4">
        <w:rPr>
          <w:rFonts w:hint="eastAsia"/>
          <w:sz w:val="24"/>
          <w:szCs w:val="24"/>
          <w:lang w:eastAsia="zh-CN"/>
        </w:rPr>
        <w:t>）与员工建立相互依存，和谐发展的关系</w:t>
      </w:r>
    </w:p>
    <w:p w14:paraId="537071EB" w14:textId="77777777" w:rsidR="00F41D54" w:rsidRDefault="00F41D54" w:rsidP="00CF7E7B">
      <w:pPr>
        <w:spacing w:line="360" w:lineRule="auto"/>
        <w:ind w:firstLineChars="200" w:firstLine="480"/>
        <w:rPr>
          <w:sz w:val="24"/>
          <w:lang w:eastAsia="zh-CN"/>
        </w:rPr>
      </w:pPr>
      <w:r>
        <w:rPr>
          <w:rFonts w:hint="eastAsia"/>
          <w:sz w:val="24"/>
          <w:lang w:eastAsia="zh-CN"/>
        </w:rPr>
        <w:t>员工队伍是公司最重要的资源和财富，公司与员工的关系不只是雇佣和被雇用的关系，而是一种相互依存、和谐发展的合作关系。公司的员工满意度一直处于优秀状态。</w:t>
      </w:r>
    </w:p>
    <w:p w14:paraId="1BCF1D2A" w14:textId="77777777" w:rsidR="00F41D54" w:rsidRPr="00C66989" w:rsidRDefault="00F41D54" w:rsidP="00C66989">
      <w:pPr>
        <w:spacing w:line="360" w:lineRule="auto"/>
        <w:ind w:firstLine="480"/>
        <w:rPr>
          <w:sz w:val="24"/>
          <w:szCs w:val="24"/>
          <w:lang w:eastAsia="zh-CN"/>
        </w:rPr>
      </w:pPr>
      <w:r w:rsidRPr="00C66989">
        <w:rPr>
          <w:sz w:val="24"/>
          <w:szCs w:val="24"/>
          <w:lang w:eastAsia="zh-CN"/>
        </w:rPr>
        <w:t>e</w:t>
      </w:r>
      <w:r w:rsidRPr="00C66989">
        <w:rPr>
          <w:rFonts w:hint="eastAsia"/>
          <w:sz w:val="24"/>
          <w:szCs w:val="24"/>
          <w:lang w:eastAsia="zh-CN"/>
        </w:rPr>
        <w:t>）与股东建立互信、负责的良好关系</w:t>
      </w:r>
    </w:p>
    <w:p w14:paraId="739E9119" w14:textId="77777777" w:rsidR="00F41D54" w:rsidRDefault="00F41D54" w:rsidP="00CF7E7B">
      <w:pPr>
        <w:spacing w:line="360" w:lineRule="auto"/>
        <w:ind w:firstLineChars="200" w:firstLine="480"/>
        <w:rPr>
          <w:sz w:val="24"/>
          <w:lang w:eastAsia="zh-CN"/>
        </w:rPr>
      </w:pPr>
      <w:r>
        <w:rPr>
          <w:rFonts w:hint="eastAsia"/>
          <w:sz w:val="24"/>
          <w:lang w:eastAsia="zh-CN"/>
        </w:rPr>
        <w:lastRenderedPageBreak/>
        <w:t>公司将与股东之间关系准则理解为一种责任、权力、义务对等的契约关系，公司在治理文化上坚持公平对待全体投资人，坚持在经营决策中维护全体股东利益，在股利分配上实行同股同权，确保大小股东享有公平、对称的信息。努力为股东获取长期、丰厚的投资回报。</w:t>
      </w:r>
    </w:p>
    <w:p w14:paraId="253158CE" w14:textId="77777777" w:rsidR="00F41D54" w:rsidRPr="00C66989" w:rsidRDefault="00F41D54" w:rsidP="00C66989">
      <w:pPr>
        <w:spacing w:line="360" w:lineRule="auto"/>
        <w:ind w:firstLine="480"/>
        <w:rPr>
          <w:sz w:val="24"/>
          <w:szCs w:val="24"/>
          <w:lang w:eastAsia="zh-CN"/>
        </w:rPr>
      </w:pPr>
      <w:r w:rsidRPr="00C66989">
        <w:rPr>
          <w:sz w:val="24"/>
          <w:szCs w:val="24"/>
          <w:lang w:eastAsia="zh-CN"/>
        </w:rPr>
        <w:t>f</w:t>
      </w:r>
      <w:r w:rsidRPr="00C66989">
        <w:rPr>
          <w:rFonts w:hint="eastAsia"/>
          <w:sz w:val="24"/>
          <w:szCs w:val="24"/>
          <w:lang w:eastAsia="zh-CN"/>
        </w:rPr>
        <w:t>）承担社会责任，树立良好的公众形象</w:t>
      </w:r>
    </w:p>
    <w:p w14:paraId="71289FE3" w14:textId="77777777" w:rsidR="00F41D54" w:rsidRDefault="00F41D54" w:rsidP="00CF7E7B">
      <w:pPr>
        <w:spacing w:line="360" w:lineRule="auto"/>
        <w:ind w:firstLineChars="200" w:firstLine="480"/>
        <w:rPr>
          <w:sz w:val="24"/>
          <w:lang w:eastAsia="zh-CN"/>
        </w:rPr>
      </w:pPr>
      <w:r>
        <w:rPr>
          <w:rFonts w:hint="eastAsia"/>
          <w:sz w:val="24"/>
          <w:lang w:eastAsia="zh-CN"/>
        </w:rPr>
        <w:t>建设资源节约型和环境友好型的“绿色企业”，成为循环经济的典范，造福社会、守法纳税，如公司注重绿色环保的建设，各项环保指标达标，被评为宁波市绿色环保工厂。财务系统多次被评为</w:t>
      </w:r>
      <w:r>
        <w:rPr>
          <w:sz w:val="24"/>
          <w:lang w:eastAsia="zh-CN"/>
        </w:rPr>
        <w:t>AA</w:t>
      </w:r>
      <w:r>
        <w:rPr>
          <w:rFonts w:hint="eastAsia"/>
          <w:sz w:val="24"/>
          <w:lang w:eastAsia="zh-CN"/>
        </w:rPr>
        <w:t>级企业。在产品生产方面认真听取政府、专家和公众意见力求精益求精；为做大做</w:t>
      </w:r>
      <w:proofErr w:type="gramStart"/>
      <w:r>
        <w:rPr>
          <w:rFonts w:hint="eastAsia"/>
          <w:sz w:val="24"/>
          <w:lang w:eastAsia="zh-CN"/>
        </w:rPr>
        <w:t>强民族</w:t>
      </w:r>
      <w:proofErr w:type="gramEnd"/>
      <w:r>
        <w:rPr>
          <w:rFonts w:hint="eastAsia"/>
          <w:sz w:val="24"/>
          <w:lang w:eastAsia="zh-CN"/>
        </w:rPr>
        <w:t>企业采取多项措施来提高产品质量，进一步巩固销售业绩；以各种形式的公益活动回馈社会，如组织志愿者活动、员工参与食品安全监督、</w:t>
      </w:r>
      <w:r w:rsidR="00314F81">
        <w:rPr>
          <w:rFonts w:hint="eastAsia"/>
          <w:sz w:val="24"/>
          <w:lang w:eastAsia="zh-CN"/>
        </w:rPr>
        <w:t>爱心献血</w:t>
      </w:r>
      <w:r>
        <w:rPr>
          <w:rFonts w:hint="eastAsia"/>
          <w:sz w:val="24"/>
          <w:lang w:eastAsia="zh-CN"/>
        </w:rPr>
        <w:t>等。</w:t>
      </w:r>
    </w:p>
    <w:p w14:paraId="3E8ACB7D" w14:textId="77777777" w:rsidR="00F41D54" w:rsidRPr="003B6988" w:rsidRDefault="00F41D54" w:rsidP="000D42C5">
      <w:pPr>
        <w:pStyle w:val="2"/>
        <w:spacing w:line="360" w:lineRule="auto"/>
        <w:rPr>
          <w:rFonts w:ascii="宋体" w:eastAsia="宋体" w:hAnsi="宋体"/>
          <w:sz w:val="28"/>
          <w:szCs w:val="28"/>
          <w:lang w:eastAsia="zh-CN"/>
        </w:rPr>
      </w:pPr>
      <w:bookmarkStart w:id="24" w:name="_Toc57220447"/>
      <w:bookmarkStart w:id="25" w:name="_Toc57220459"/>
      <w:r w:rsidRPr="003B6988">
        <w:rPr>
          <w:rFonts w:ascii="宋体" w:eastAsia="宋体" w:hAnsi="宋体" w:hint="eastAsia"/>
          <w:sz w:val="28"/>
          <w:szCs w:val="28"/>
          <w:lang w:eastAsia="zh-CN"/>
        </w:rPr>
        <w:t>（四）为客户提供高质量的产品和服务</w:t>
      </w:r>
      <w:bookmarkEnd w:id="24"/>
      <w:bookmarkEnd w:id="25"/>
    </w:p>
    <w:p w14:paraId="6DAD5658" w14:textId="77777777" w:rsidR="00F41D54" w:rsidRPr="000D42C5" w:rsidRDefault="00F41D54" w:rsidP="000D42C5">
      <w:pPr>
        <w:spacing w:line="360" w:lineRule="auto"/>
        <w:ind w:firstLineChars="200" w:firstLine="480"/>
        <w:rPr>
          <w:sz w:val="24"/>
          <w:lang w:eastAsia="zh-CN"/>
        </w:rPr>
      </w:pPr>
      <w:r w:rsidRPr="000D42C5">
        <w:rPr>
          <w:rFonts w:hint="eastAsia"/>
          <w:sz w:val="24"/>
          <w:lang w:eastAsia="zh-CN"/>
        </w:rPr>
        <w:t>公司始终坚持“</w:t>
      </w:r>
      <w:r w:rsidR="000D42C5" w:rsidRPr="000D42C5">
        <w:rPr>
          <w:rFonts w:hint="eastAsia"/>
          <w:sz w:val="24"/>
          <w:lang w:eastAsia="zh-CN"/>
        </w:rPr>
        <w:t>创时代精品，为顾客提供最佳服务、提供优质服务、确保客户满意</w:t>
      </w:r>
      <w:r w:rsidR="000D42C5">
        <w:rPr>
          <w:rFonts w:hint="eastAsia"/>
          <w:sz w:val="24"/>
          <w:lang w:eastAsia="zh-CN"/>
        </w:rPr>
        <w:t>”</w:t>
      </w:r>
      <w:r w:rsidRPr="000D42C5">
        <w:rPr>
          <w:rFonts w:hint="eastAsia"/>
          <w:sz w:val="24"/>
          <w:lang w:eastAsia="zh-CN"/>
        </w:rPr>
        <w:t>的质量管理方针，将提升产品品质和树立品牌作为全员共同奋斗的目标。</w:t>
      </w:r>
      <w:r w:rsidRPr="000D42C5">
        <w:rPr>
          <w:sz w:val="24"/>
          <w:lang w:eastAsia="zh-CN"/>
        </w:rPr>
        <w:t>201</w:t>
      </w:r>
      <w:r w:rsidR="00F23334">
        <w:rPr>
          <w:sz w:val="24"/>
          <w:lang w:eastAsia="zh-CN"/>
        </w:rPr>
        <w:t>9</w:t>
      </w:r>
      <w:r w:rsidRPr="000D42C5">
        <w:rPr>
          <w:rFonts w:hint="eastAsia"/>
          <w:sz w:val="24"/>
          <w:lang w:eastAsia="zh-CN"/>
        </w:rPr>
        <w:t>年顾客满意度调查得分为</w:t>
      </w:r>
      <w:r w:rsidRPr="000D42C5">
        <w:rPr>
          <w:sz w:val="24"/>
          <w:lang w:eastAsia="zh-CN"/>
        </w:rPr>
        <w:t>96.78</w:t>
      </w:r>
      <w:r w:rsidRPr="000D42C5">
        <w:rPr>
          <w:rFonts w:hint="eastAsia"/>
          <w:sz w:val="24"/>
          <w:lang w:eastAsia="zh-CN"/>
        </w:rPr>
        <w:t>分，超过年度</w:t>
      </w:r>
      <w:r w:rsidR="00F23334">
        <w:rPr>
          <w:sz w:val="24"/>
          <w:lang w:eastAsia="zh-CN"/>
        </w:rPr>
        <w:t>95%</w:t>
      </w:r>
      <w:r w:rsidRPr="000D42C5">
        <w:rPr>
          <w:rFonts w:hint="eastAsia"/>
          <w:sz w:val="24"/>
          <w:lang w:eastAsia="zh-CN"/>
        </w:rPr>
        <w:t>的目标值，这是客户对公司产品质量、服务质量的认可，也是对公司品牌的肯定。</w:t>
      </w:r>
    </w:p>
    <w:p w14:paraId="2DD6694D" w14:textId="77777777" w:rsidR="00F41D54" w:rsidRDefault="00F41D54">
      <w:pPr>
        <w:spacing w:line="357" w:lineRule="auto"/>
        <w:jc w:val="both"/>
        <w:rPr>
          <w:lang w:eastAsia="zh-CN"/>
        </w:rPr>
      </w:pPr>
    </w:p>
    <w:p w14:paraId="15928837" w14:textId="77777777" w:rsidR="00F41D54" w:rsidRDefault="00F41D54">
      <w:pPr>
        <w:spacing w:line="357" w:lineRule="auto"/>
        <w:jc w:val="both"/>
        <w:rPr>
          <w:lang w:eastAsia="zh-CN"/>
        </w:rPr>
      </w:pPr>
    </w:p>
    <w:p w14:paraId="31806645" w14:textId="77777777" w:rsidR="00F41D54" w:rsidRDefault="00F41D54">
      <w:pPr>
        <w:spacing w:line="357" w:lineRule="auto"/>
        <w:jc w:val="both"/>
        <w:rPr>
          <w:lang w:eastAsia="zh-CN"/>
        </w:rPr>
      </w:pPr>
    </w:p>
    <w:p w14:paraId="25E03910" w14:textId="77777777" w:rsidR="00F41D54" w:rsidRDefault="00F41D54">
      <w:pPr>
        <w:spacing w:line="357" w:lineRule="auto"/>
        <w:jc w:val="both"/>
        <w:rPr>
          <w:lang w:eastAsia="zh-CN"/>
        </w:rPr>
      </w:pPr>
    </w:p>
    <w:p w14:paraId="25F9E60B" w14:textId="77777777" w:rsidR="00F41D54" w:rsidRDefault="00F41D54">
      <w:pPr>
        <w:spacing w:line="357" w:lineRule="auto"/>
        <w:jc w:val="both"/>
        <w:rPr>
          <w:lang w:eastAsia="zh-CN"/>
        </w:rPr>
      </w:pPr>
    </w:p>
    <w:p w14:paraId="7EFAF58E" w14:textId="77777777" w:rsidR="00F41D54" w:rsidRDefault="00F41D54">
      <w:pPr>
        <w:spacing w:line="357" w:lineRule="auto"/>
        <w:jc w:val="both"/>
        <w:rPr>
          <w:lang w:eastAsia="zh-CN"/>
        </w:rPr>
        <w:sectPr w:rsidR="00F41D54">
          <w:pgSz w:w="12240" w:h="15840"/>
          <w:pgMar w:top="1560" w:right="1560" w:bottom="920" w:left="1700" w:header="739" w:footer="735" w:gutter="0"/>
          <w:cols w:space="720"/>
        </w:sectPr>
      </w:pPr>
    </w:p>
    <w:p w14:paraId="7CAB4650" w14:textId="77777777" w:rsidR="00F41D54" w:rsidRPr="007E34CC" w:rsidRDefault="00F41D54" w:rsidP="00263D5A">
      <w:pPr>
        <w:pStyle w:val="1"/>
        <w:rPr>
          <w:w w:val="95"/>
          <w:lang w:eastAsia="zh-CN"/>
        </w:rPr>
      </w:pPr>
      <w:bookmarkStart w:id="26" w:name="_TOC_250007"/>
      <w:bookmarkStart w:id="27" w:name="_Toc57220448"/>
      <w:bookmarkStart w:id="28" w:name="_Toc57220460"/>
      <w:bookmarkEnd w:id="26"/>
      <w:r>
        <w:rPr>
          <w:rFonts w:hint="eastAsia"/>
          <w:w w:val="95"/>
          <w:lang w:eastAsia="zh-CN"/>
        </w:rPr>
        <w:lastRenderedPageBreak/>
        <w:t>四、在促进社会可持续发展方面履行的社会责任</w:t>
      </w:r>
      <w:bookmarkEnd w:id="27"/>
      <w:bookmarkEnd w:id="28"/>
    </w:p>
    <w:p w14:paraId="51B56379" w14:textId="77777777" w:rsidR="00627BD3" w:rsidRPr="00627BD3" w:rsidRDefault="00627BD3" w:rsidP="00627BD3">
      <w:pPr>
        <w:pStyle w:val="2"/>
        <w:spacing w:line="360" w:lineRule="auto"/>
        <w:rPr>
          <w:rFonts w:ascii="宋体" w:eastAsia="宋体" w:hAnsi="宋体"/>
          <w:sz w:val="28"/>
          <w:szCs w:val="28"/>
          <w:lang w:eastAsia="zh-CN"/>
        </w:rPr>
      </w:pPr>
      <w:bookmarkStart w:id="29" w:name="_TOC_250006"/>
      <w:bookmarkStart w:id="30" w:name="_Toc57220449"/>
      <w:bookmarkStart w:id="31" w:name="_Toc57220461"/>
      <w:bookmarkEnd w:id="29"/>
      <w:r w:rsidRPr="00627BD3">
        <w:rPr>
          <w:rFonts w:ascii="宋体" w:eastAsia="宋体" w:hAnsi="宋体" w:hint="eastAsia"/>
          <w:sz w:val="28"/>
          <w:szCs w:val="28"/>
          <w:lang w:eastAsia="zh-CN"/>
        </w:rPr>
        <w:t>（</w:t>
      </w:r>
      <w:r>
        <w:rPr>
          <w:rFonts w:ascii="宋体" w:eastAsia="宋体" w:hAnsi="宋体" w:hint="eastAsia"/>
          <w:sz w:val="28"/>
          <w:szCs w:val="28"/>
          <w:lang w:eastAsia="zh-CN"/>
        </w:rPr>
        <w:t>一</w:t>
      </w:r>
      <w:r w:rsidRPr="00627BD3">
        <w:rPr>
          <w:rFonts w:ascii="宋体" w:eastAsia="宋体" w:hAnsi="宋体" w:hint="eastAsia"/>
          <w:sz w:val="28"/>
          <w:szCs w:val="28"/>
          <w:lang w:eastAsia="zh-CN"/>
        </w:rPr>
        <w:t>）股东和债权人权益保护</w:t>
      </w:r>
      <w:bookmarkEnd w:id="30"/>
      <w:bookmarkEnd w:id="31"/>
    </w:p>
    <w:p w14:paraId="36B5EEE7" w14:textId="77777777" w:rsidR="00627BD3" w:rsidRDefault="00627BD3" w:rsidP="00627BD3">
      <w:pPr>
        <w:spacing w:line="360" w:lineRule="auto"/>
        <w:ind w:firstLineChars="200" w:firstLine="480"/>
        <w:rPr>
          <w:sz w:val="24"/>
          <w:szCs w:val="24"/>
          <w:lang w:eastAsia="zh-CN"/>
        </w:rPr>
      </w:pPr>
      <w:r w:rsidRPr="006A4084">
        <w:rPr>
          <w:sz w:val="24"/>
          <w:szCs w:val="24"/>
          <w:lang w:eastAsia="zh-CN"/>
        </w:rPr>
        <w:t>1</w:t>
      </w:r>
      <w:r w:rsidRPr="006A4084">
        <w:rPr>
          <w:rFonts w:hint="eastAsia"/>
          <w:sz w:val="24"/>
          <w:szCs w:val="24"/>
          <w:lang w:eastAsia="zh-CN"/>
        </w:rPr>
        <w:t>、股东是企业生存的根本，股东的认可和支持是促进企业良性发展的动力，股东作为公司的出资者，享有所有者的分享收益、重大决策和选择管理者等权利。债权人作为公司的预付款者，有到期收回贷款本息的权利。保障股东和债权人权益、公平公开对待所有股东是公司的义务和职责。</w:t>
      </w:r>
    </w:p>
    <w:p w14:paraId="7C9AD481" w14:textId="77777777" w:rsidR="00627BD3" w:rsidRDefault="00627BD3" w:rsidP="00627BD3">
      <w:pPr>
        <w:spacing w:line="360" w:lineRule="auto"/>
        <w:ind w:firstLineChars="200" w:firstLine="480"/>
        <w:rPr>
          <w:sz w:val="24"/>
          <w:szCs w:val="24"/>
          <w:lang w:eastAsia="zh-CN"/>
        </w:rPr>
      </w:pPr>
      <w:r>
        <w:rPr>
          <w:rFonts w:hint="eastAsia"/>
          <w:sz w:val="24"/>
          <w:szCs w:val="24"/>
          <w:lang w:eastAsia="zh-CN"/>
        </w:rPr>
        <w:t>报告期内，公司严格按照《公司法》等法律、法规及制度的有关规定，通过公司治理自查监督活动，整改公司内控问题，修改完善了《公司章程》。不断加强与完善公司治理，诚信规范公司运营，建立健全了内部管理和控制制度，有效提高了公司的管理水平。</w:t>
      </w:r>
    </w:p>
    <w:p w14:paraId="5AD748BB" w14:textId="77777777" w:rsidR="00627BD3" w:rsidRDefault="00627BD3" w:rsidP="00627BD3">
      <w:pPr>
        <w:spacing w:line="360" w:lineRule="auto"/>
        <w:ind w:firstLineChars="200" w:firstLine="480"/>
        <w:rPr>
          <w:sz w:val="24"/>
          <w:szCs w:val="24"/>
          <w:lang w:eastAsia="zh-CN"/>
        </w:rPr>
      </w:pPr>
      <w:r>
        <w:rPr>
          <w:rFonts w:hint="eastAsia"/>
          <w:sz w:val="24"/>
          <w:szCs w:val="24"/>
          <w:lang w:eastAsia="zh-CN"/>
        </w:rPr>
        <w:t>2、公司相关荣誉</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745"/>
        <w:gridCol w:w="1819"/>
        <w:gridCol w:w="3512"/>
      </w:tblGrid>
      <w:tr w:rsidR="00627BD3" w14:paraId="0FEEC657" w14:textId="77777777" w:rsidTr="006B5BA5">
        <w:trPr>
          <w:trHeight w:val="511"/>
          <w:tblHeader/>
          <w:jc w:val="center"/>
        </w:trPr>
        <w:tc>
          <w:tcPr>
            <w:tcW w:w="2063" w:type="pct"/>
            <w:shd w:val="clear" w:color="auto" w:fill="B8CCE4"/>
            <w:vAlign w:val="center"/>
          </w:tcPr>
          <w:p w14:paraId="100E0F1E" w14:textId="77777777" w:rsidR="00627BD3" w:rsidRDefault="00627BD3" w:rsidP="006B5BA5">
            <w:pPr>
              <w:spacing w:line="440" w:lineRule="exact"/>
              <w:jc w:val="center"/>
              <w:rPr>
                <w:rFonts w:hint="eastAsia"/>
                <w:b/>
                <w:szCs w:val="21"/>
              </w:rPr>
            </w:pPr>
            <w:r>
              <w:rPr>
                <w:rFonts w:hint="eastAsia"/>
                <w:b/>
                <w:szCs w:val="21"/>
              </w:rPr>
              <w:t>获 奖 名 称</w:t>
            </w:r>
          </w:p>
        </w:tc>
        <w:tc>
          <w:tcPr>
            <w:tcW w:w="1002" w:type="pct"/>
            <w:shd w:val="clear" w:color="auto" w:fill="B8CCE4"/>
            <w:vAlign w:val="center"/>
          </w:tcPr>
          <w:p w14:paraId="0666BBEE" w14:textId="77777777" w:rsidR="00627BD3" w:rsidRDefault="00627BD3" w:rsidP="006B5BA5">
            <w:pPr>
              <w:spacing w:line="440" w:lineRule="exact"/>
              <w:jc w:val="center"/>
              <w:rPr>
                <w:rFonts w:hint="eastAsia"/>
                <w:b/>
                <w:szCs w:val="21"/>
              </w:rPr>
            </w:pPr>
            <w:r>
              <w:rPr>
                <w:rFonts w:hint="eastAsia"/>
                <w:b/>
                <w:szCs w:val="21"/>
              </w:rPr>
              <w:t>获 奖 时 间</w:t>
            </w:r>
          </w:p>
        </w:tc>
        <w:tc>
          <w:tcPr>
            <w:tcW w:w="1935" w:type="pct"/>
            <w:shd w:val="clear" w:color="auto" w:fill="B8CCE4"/>
            <w:vAlign w:val="center"/>
          </w:tcPr>
          <w:p w14:paraId="2E445E9F" w14:textId="77777777" w:rsidR="00627BD3" w:rsidRDefault="00627BD3" w:rsidP="006B5BA5">
            <w:pPr>
              <w:spacing w:line="440" w:lineRule="exact"/>
              <w:jc w:val="center"/>
              <w:rPr>
                <w:rFonts w:hint="eastAsia"/>
                <w:b/>
                <w:szCs w:val="21"/>
              </w:rPr>
            </w:pPr>
            <w:r>
              <w:rPr>
                <w:rFonts w:hint="eastAsia"/>
                <w:b/>
                <w:szCs w:val="21"/>
              </w:rPr>
              <w:t>颁 奖 部 门</w:t>
            </w:r>
          </w:p>
        </w:tc>
      </w:tr>
      <w:tr w:rsidR="00627BD3" w14:paraId="547D1D1C" w14:textId="77777777" w:rsidTr="006B5BA5">
        <w:trPr>
          <w:trHeight w:val="615"/>
          <w:jc w:val="center"/>
        </w:trPr>
        <w:tc>
          <w:tcPr>
            <w:tcW w:w="2063" w:type="pct"/>
            <w:vAlign w:val="center"/>
          </w:tcPr>
          <w:p w14:paraId="563BC382" w14:textId="77777777" w:rsidR="00627BD3" w:rsidRDefault="00627BD3" w:rsidP="006B5BA5">
            <w:pPr>
              <w:widowControl/>
              <w:textAlignment w:val="center"/>
              <w:rPr>
                <w:rFonts w:hint="eastAsia"/>
                <w:szCs w:val="21"/>
              </w:rPr>
            </w:pPr>
            <w:proofErr w:type="spellStart"/>
            <w:r>
              <w:rPr>
                <w:rFonts w:hint="eastAsia"/>
                <w:color w:val="000000"/>
                <w:szCs w:val="21"/>
                <w:lang w:bidi="ar"/>
              </w:rPr>
              <w:t>高新技术企业证书</w:t>
            </w:r>
            <w:proofErr w:type="spellEnd"/>
          </w:p>
        </w:tc>
        <w:tc>
          <w:tcPr>
            <w:tcW w:w="1002" w:type="pct"/>
            <w:vAlign w:val="center"/>
          </w:tcPr>
          <w:p w14:paraId="4DC82C24" w14:textId="77777777" w:rsidR="00627BD3" w:rsidRDefault="00627BD3" w:rsidP="006B5BA5">
            <w:pPr>
              <w:widowControl/>
              <w:jc w:val="center"/>
              <w:textAlignment w:val="center"/>
              <w:rPr>
                <w:rFonts w:hint="eastAsia"/>
                <w:szCs w:val="21"/>
              </w:rPr>
            </w:pPr>
            <w:r>
              <w:rPr>
                <w:rFonts w:hint="eastAsia"/>
                <w:color w:val="000000"/>
                <w:szCs w:val="21"/>
                <w:lang w:bidi="ar"/>
              </w:rPr>
              <w:t>2016.11</w:t>
            </w:r>
          </w:p>
        </w:tc>
        <w:tc>
          <w:tcPr>
            <w:tcW w:w="1935" w:type="pct"/>
            <w:vAlign w:val="center"/>
          </w:tcPr>
          <w:p w14:paraId="135239B9" w14:textId="77777777" w:rsidR="00627BD3" w:rsidRDefault="00627BD3" w:rsidP="006B5BA5">
            <w:pPr>
              <w:widowControl/>
              <w:jc w:val="center"/>
              <w:textAlignment w:val="center"/>
              <w:rPr>
                <w:rFonts w:hint="eastAsia"/>
                <w:szCs w:val="21"/>
                <w:lang w:eastAsia="zh-CN"/>
              </w:rPr>
            </w:pPr>
            <w:r>
              <w:rPr>
                <w:rFonts w:hint="eastAsia"/>
                <w:color w:val="000000"/>
                <w:szCs w:val="21"/>
                <w:lang w:eastAsia="zh-CN" w:bidi="ar"/>
              </w:rPr>
              <w:t xml:space="preserve">宁波科学技术局、宁波市财政局、宁波市国家税务局、浙江省宁波市地方税务局  </w:t>
            </w:r>
          </w:p>
        </w:tc>
      </w:tr>
      <w:tr w:rsidR="00627BD3" w14:paraId="5416E60F" w14:textId="77777777" w:rsidTr="006B5BA5">
        <w:trPr>
          <w:trHeight w:val="615"/>
          <w:jc w:val="center"/>
        </w:trPr>
        <w:tc>
          <w:tcPr>
            <w:tcW w:w="2063" w:type="pct"/>
            <w:vAlign w:val="center"/>
          </w:tcPr>
          <w:p w14:paraId="5ED2B022" w14:textId="77777777" w:rsidR="00627BD3" w:rsidRDefault="00627BD3" w:rsidP="006B5BA5">
            <w:pPr>
              <w:widowControl/>
              <w:textAlignment w:val="center"/>
              <w:rPr>
                <w:rFonts w:hint="eastAsia"/>
                <w:color w:val="000000"/>
                <w:szCs w:val="21"/>
                <w:lang w:eastAsia="zh-CN" w:bidi="ar"/>
              </w:rPr>
            </w:pPr>
            <w:r>
              <w:rPr>
                <w:rFonts w:hint="eastAsia"/>
                <w:color w:val="000000"/>
                <w:szCs w:val="21"/>
                <w:lang w:eastAsia="zh-CN" w:bidi="ar"/>
              </w:rPr>
              <w:t>宁波市企业工程（技术）中心</w:t>
            </w:r>
          </w:p>
        </w:tc>
        <w:tc>
          <w:tcPr>
            <w:tcW w:w="1002" w:type="pct"/>
            <w:vAlign w:val="center"/>
          </w:tcPr>
          <w:p w14:paraId="53BBF6F2" w14:textId="77777777" w:rsidR="00627BD3" w:rsidRDefault="00627BD3" w:rsidP="006B5BA5">
            <w:pPr>
              <w:widowControl/>
              <w:jc w:val="center"/>
              <w:textAlignment w:val="center"/>
              <w:rPr>
                <w:rFonts w:hint="eastAsia"/>
                <w:color w:val="000000"/>
                <w:szCs w:val="21"/>
                <w:lang w:bidi="ar"/>
              </w:rPr>
            </w:pPr>
            <w:r>
              <w:rPr>
                <w:rFonts w:hint="eastAsia"/>
                <w:color w:val="000000"/>
                <w:szCs w:val="21"/>
                <w:lang w:bidi="ar"/>
              </w:rPr>
              <w:t>2</w:t>
            </w:r>
            <w:r>
              <w:rPr>
                <w:color w:val="000000"/>
                <w:szCs w:val="21"/>
                <w:lang w:bidi="ar"/>
              </w:rPr>
              <w:t>018.01</w:t>
            </w:r>
          </w:p>
        </w:tc>
        <w:tc>
          <w:tcPr>
            <w:tcW w:w="1935" w:type="pct"/>
            <w:vAlign w:val="center"/>
          </w:tcPr>
          <w:p w14:paraId="6CFD7FA6" w14:textId="77777777" w:rsidR="00627BD3" w:rsidRDefault="00627BD3" w:rsidP="006B5BA5">
            <w:pPr>
              <w:widowControl/>
              <w:jc w:val="center"/>
              <w:textAlignment w:val="center"/>
              <w:rPr>
                <w:rFonts w:hint="eastAsia"/>
                <w:color w:val="000000"/>
                <w:szCs w:val="21"/>
                <w:lang w:eastAsia="zh-CN" w:bidi="ar"/>
              </w:rPr>
            </w:pPr>
            <w:r>
              <w:rPr>
                <w:rFonts w:hint="eastAsia"/>
                <w:color w:val="000000"/>
                <w:szCs w:val="21"/>
                <w:lang w:eastAsia="zh-CN" w:bidi="ar"/>
              </w:rPr>
              <w:t>宁波市科学技术局、宁波市经济和信息化局、宁波市发展和改革委员会、宁波市财政局</w:t>
            </w:r>
          </w:p>
        </w:tc>
      </w:tr>
      <w:tr w:rsidR="00627BD3" w14:paraId="44757A39" w14:textId="77777777" w:rsidTr="006B5BA5">
        <w:trPr>
          <w:trHeight w:val="615"/>
          <w:jc w:val="center"/>
        </w:trPr>
        <w:tc>
          <w:tcPr>
            <w:tcW w:w="2063" w:type="pct"/>
            <w:vAlign w:val="center"/>
          </w:tcPr>
          <w:p w14:paraId="0D84B6E0" w14:textId="77777777" w:rsidR="00627BD3" w:rsidRDefault="00627BD3" w:rsidP="006B5BA5">
            <w:pPr>
              <w:widowControl/>
              <w:textAlignment w:val="center"/>
              <w:rPr>
                <w:rFonts w:hint="eastAsia"/>
                <w:szCs w:val="21"/>
                <w:lang w:eastAsia="zh-CN"/>
              </w:rPr>
            </w:pPr>
            <w:r>
              <w:rPr>
                <w:rFonts w:hint="eastAsia"/>
                <w:color w:val="000000"/>
                <w:szCs w:val="21"/>
                <w:lang w:eastAsia="zh-CN" w:bidi="ar"/>
              </w:rPr>
              <w:t>省级高新技术企业研究开发中心证书</w:t>
            </w:r>
          </w:p>
        </w:tc>
        <w:tc>
          <w:tcPr>
            <w:tcW w:w="1002" w:type="pct"/>
            <w:vAlign w:val="center"/>
          </w:tcPr>
          <w:p w14:paraId="376878A8" w14:textId="77777777" w:rsidR="00627BD3" w:rsidRDefault="00627BD3" w:rsidP="006B5BA5">
            <w:pPr>
              <w:widowControl/>
              <w:jc w:val="center"/>
              <w:textAlignment w:val="center"/>
              <w:rPr>
                <w:rFonts w:hint="eastAsia"/>
                <w:szCs w:val="21"/>
              </w:rPr>
            </w:pPr>
            <w:r>
              <w:rPr>
                <w:rFonts w:hint="eastAsia"/>
                <w:color w:val="000000"/>
                <w:szCs w:val="21"/>
                <w:lang w:bidi="ar"/>
              </w:rPr>
              <w:t>20</w:t>
            </w:r>
            <w:r>
              <w:rPr>
                <w:color w:val="000000"/>
                <w:szCs w:val="21"/>
                <w:lang w:bidi="ar"/>
              </w:rPr>
              <w:t>20</w:t>
            </w:r>
            <w:r>
              <w:rPr>
                <w:rFonts w:hint="eastAsia"/>
                <w:color w:val="000000"/>
                <w:szCs w:val="21"/>
                <w:lang w:bidi="ar"/>
              </w:rPr>
              <w:t>.</w:t>
            </w:r>
            <w:r>
              <w:rPr>
                <w:color w:val="000000"/>
                <w:szCs w:val="21"/>
                <w:lang w:bidi="ar"/>
              </w:rPr>
              <w:t>0</w:t>
            </w:r>
            <w:r>
              <w:rPr>
                <w:rFonts w:hint="eastAsia"/>
                <w:color w:val="000000"/>
                <w:szCs w:val="21"/>
                <w:lang w:bidi="ar"/>
              </w:rPr>
              <w:t>2</w:t>
            </w:r>
          </w:p>
        </w:tc>
        <w:tc>
          <w:tcPr>
            <w:tcW w:w="1935" w:type="pct"/>
            <w:vAlign w:val="center"/>
          </w:tcPr>
          <w:p w14:paraId="3DE9913C" w14:textId="77777777" w:rsidR="00627BD3" w:rsidRDefault="00627BD3" w:rsidP="006B5BA5">
            <w:pPr>
              <w:widowControl/>
              <w:jc w:val="center"/>
              <w:textAlignment w:val="center"/>
              <w:rPr>
                <w:rFonts w:hint="eastAsia"/>
                <w:szCs w:val="21"/>
              </w:rPr>
            </w:pPr>
            <w:proofErr w:type="spellStart"/>
            <w:r>
              <w:rPr>
                <w:rFonts w:hint="eastAsia"/>
                <w:color w:val="000000"/>
                <w:szCs w:val="21"/>
                <w:lang w:bidi="ar"/>
              </w:rPr>
              <w:t>浙江省科学技术厅</w:t>
            </w:r>
            <w:proofErr w:type="spellEnd"/>
          </w:p>
        </w:tc>
      </w:tr>
      <w:tr w:rsidR="00627BD3" w14:paraId="612E3C7B" w14:textId="77777777" w:rsidTr="006B5BA5">
        <w:trPr>
          <w:trHeight w:val="615"/>
          <w:jc w:val="center"/>
        </w:trPr>
        <w:tc>
          <w:tcPr>
            <w:tcW w:w="2063" w:type="pct"/>
            <w:vAlign w:val="center"/>
          </w:tcPr>
          <w:p w14:paraId="69DEA4DC" w14:textId="77777777" w:rsidR="00627BD3" w:rsidRDefault="00627BD3" w:rsidP="006B5BA5">
            <w:pPr>
              <w:widowControl/>
              <w:textAlignment w:val="center"/>
              <w:rPr>
                <w:rFonts w:hint="eastAsia"/>
                <w:szCs w:val="21"/>
                <w:lang w:eastAsia="zh-CN"/>
              </w:rPr>
            </w:pPr>
            <w:r>
              <w:rPr>
                <w:rFonts w:hint="eastAsia"/>
                <w:color w:val="000000"/>
                <w:szCs w:val="21"/>
                <w:lang w:eastAsia="zh-CN" w:bidi="ar"/>
              </w:rPr>
              <w:t>气压盘式制动器宁波名牌产品证书</w:t>
            </w:r>
          </w:p>
        </w:tc>
        <w:tc>
          <w:tcPr>
            <w:tcW w:w="1002" w:type="pct"/>
            <w:vAlign w:val="center"/>
          </w:tcPr>
          <w:p w14:paraId="1D67890E" w14:textId="77777777" w:rsidR="00627BD3" w:rsidRDefault="00627BD3" w:rsidP="006B5BA5">
            <w:pPr>
              <w:widowControl/>
              <w:jc w:val="center"/>
              <w:textAlignment w:val="center"/>
              <w:rPr>
                <w:rFonts w:hint="eastAsia"/>
                <w:szCs w:val="21"/>
              </w:rPr>
            </w:pPr>
            <w:r>
              <w:rPr>
                <w:rFonts w:hint="eastAsia"/>
                <w:color w:val="000000"/>
                <w:szCs w:val="21"/>
                <w:lang w:bidi="ar"/>
              </w:rPr>
              <w:t>2016.12</w:t>
            </w:r>
          </w:p>
        </w:tc>
        <w:tc>
          <w:tcPr>
            <w:tcW w:w="1935" w:type="pct"/>
            <w:vAlign w:val="center"/>
          </w:tcPr>
          <w:p w14:paraId="28019E9A" w14:textId="77777777" w:rsidR="00627BD3" w:rsidRDefault="00627BD3" w:rsidP="006B5BA5">
            <w:pPr>
              <w:widowControl/>
              <w:jc w:val="center"/>
              <w:textAlignment w:val="center"/>
              <w:rPr>
                <w:rFonts w:hint="eastAsia"/>
                <w:szCs w:val="21"/>
                <w:lang w:eastAsia="zh-CN"/>
              </w:rPr>
            </w:pPr>
            <w:r>
              <w:rPr>
                <w:rFonts w:hint="eastAsia"/>
                <w:color w:val="000000"/>
                <w:szCs w:val="21"/>
                <w:lang w:eastAsia="zh-CN" w:bidi="ar"/>
              </w:rPr>
              <w:t>宁波名牌产品认定委员会</w:t>
            </w:r>
          </w:p>
        </w:tc>
      </w:tr>
      <w:tr w:rsidR="00627BD3" w14:paraId="4316F10A" w14:textId="77777777" w:rsidTr="006B5BA5">
        <w:trPr>
          <w:trHeight w:val="615"/>
          <w:jc w:val="center"/>
        </w:trPr>
        <w:tc>
          <w:tcPr>
            <w:tcW w:w="2063" w:type="pct"/>
            <w:vAlign w:val="center"/>
          </w:tcPr>
          <w:p w14:paraId="45D31FE9" w14:textId="77777777" w:rsidR="00627BD3" w:rsidRDefault="00627BD3" w:rsidP="006B5BA5">
            <w:pPr>
              <w:widowControl/>
              <w:textAlignment w:val="center"/>
              <w:rPr>
                <w:rFonts w:hint="eastAsia"/>
                <w:szCs w:val="21"/>
                <w:lang w:eastAsia="zh-CN"/>
              </w:rPr>
            </w:pPr>
            <w:r>
              <w:rPr>
                <w:rFonts w:hint="eastAsia"/>
                <w:color w:val="000000"/>
                <w:szCs w:val="21"/>
                <w:lang w:eastAsia="zh-CN" w:bidi="ar"/>
              </w:rPr>
              <w:t>浙江省专精特新培育企业</w:t>
            </w:r>
          </w:p>
        </w:tc>
        <w:tc>
          <w:tcPr>
            <w:tcW w:w="1002" w:type="pct"/>
            <w:vAlign w:val="center"/>
          </w:tcPr>
          <w:p w14:paraId="4F7C16B2" w14:textId="77777777" w:rsidR="00627BD3" w:rsidRDefault="00627BD3" w:rsidP="006B5BA5">
            <w:pPr>
              <w:widowControl/>
              <w:jc w:val="center"/>
              <w:textAlignment w:val="center"/>
              <w:rPr>
                <w:rFonts w:hint="eastAsia"/>
                <w:szCs w:val="21"/>
              </w:rPr>
            </w:pPr>
            <w:r>
              <w:rPr>
                <w:rFonts w:hint="eastAsia"/>
                <w:color w:val="000000"/>
                <w:szCs w:val="21"/>
                <w:lang w:bidi="ar"/>
              </w:rPr>
              <w:t>201</w:t>
            </w:r>
            <w:r>
              <w:rPr>
                <w:color w:val="000000"/>
                <w:szCs w:val="21"/>
                <w:lang w:bidi="ar"/>
              </w:rPr>
              <w:t>8.09</w:t>
            </w:r>
          </w:p>
        </w:tc>
        <w:tc>
          <w:tcPr>
            <w:tcW w:w="1935" w:type="pct"/>
            <w:vAlign w:val="center"/>
          </w:tcPr>
          <w:p w14:paraId="667F7777" w14:textId="77777777" w:rsidR="00627BD3" w:rsidRDefault="00627BD3" w:rsidP="006B5BA5">
            <w:pPr>
              <w:widowControl/>
              <w:jc w:val="center"/>
              <w:textAlignment w:val="center"/>
              <w:rPr>
                <w:rFonts w:hint="eastAsia"/>
                <w:szCs w:val="21"/>
                <w:lang w:eastAsia="zh-CN"/>
              </w:rPr>
            </w:pPr>
            <w:r>
              <w:rPr>
                <w:rFonts w:hint="eastAsia"/>
                <w:color w:val="000000"/>
                <w:szCs w:val="21"/>
                <w:lang w:eastAsia="zh-CN" w:bidi="ar"/>
              </w:rPr>
              <w:t>浙江省经济和信息化委员会</w:t>
            </w:r>
          </w:p>
        </w:tc>
      </w:tr>
      <w:tr w:rsidR="00627BD3" w14:paraId="01E4E2CA" w14:textId="77777777" w:rsidTr="006B5BA5">
        <w:trPr>
          <w:trHeight w:val="615"/>
          <w:jc w:val="center"/>
        </w:trPr>
        <w:tc>
          <w:tcPr>
            <w:tcW w:w="2063" w:type="pct"/>
            <w:vAlign w:val="center"/>
          </w:tcPr>
          <w:p w14:paraId="6229DA2F" w14:textId="77777777" w:rsidR="00627BD3" w:rsidRDefault="00627BD3" w:rsidP="006B5BA5">
            <w:pPr>
              <w:widowControl/>
              <w:textAlignment w:val="center"/>
              <w:rPr>
                <w:rFonts w:hint="eastAsia"/>
                <w:szCs w:val="21"/>
                <w:lang w:eastAsia="zh-CN"/>
              </w:rPr>
            </w:pPr>
            <w:r>
              <w:rPr>
                <w:rFonts w:hint="eastAsia"/>
                <w:color w:val="000000"/>
                <w:szCs w:val="21"/>
                <w:lang w:eastAsia="zh-CN" w:bidi="ar"/>
              </w:rPr>
              <w:t>国家专精特新“小巨人”企业</w:t>
            </w:r>
          </w:p>
        </w:tc>
        <w:tc>
          <w:tcPr>
            <w:tcW w:w="1002" w:type="pct"/>
            <w:vAlign w:val="center"/>
          </w:tcPr>
          <w:p w14:paraId="7AA416D6" w14:textId="77777777" w:rsidR="00627BD3" w:rsidRDefault="00627BD3" w:rsidP="006B5BA5">
            <w:pPr>
              <w:widowControl/>
              <w:jc w:val="center"/>
              <w:textAlignment w:val="center"/>
              <w:rPr>
                <w:rFonts w:hint="eastAsia"/>
                <w:szCs w:val="21"/>
              </w:rPr>
            </w:pPr>
            <w:r>
              <w:rPr>
                <w:rFonts w:hint="eastAsia"/>
                <w:color w:val="000000"/>
                <w:szCs w:val="21"/>
                <w:lang w:bidi="ar"/>
              </w:rPr>
              <w:t>20</w:t>
            </w:r>
            <w:r>
              <w:rPr>
                <w:color w:val="000000"/>
                <w:szCs w:val="21"/>
                <w:lang w:bidi="ar"/>
              </w:rPr>
              <w:t>20.11</w:t>
            </w:r>
          </w:p>
        </w:tc>
        <w:tc>
          <w:tcPr>
            <w:tcW w:w="1935" w:type="pct"/>
            <w:vAlign w:val="center"/>
          </w:tcPr>
          <w:p w14:paraId="040D00D0" w14:textId="77777777" w:rsidR="00627BD3" w:rsidRDefault="00627BD3" w:rsidP="006B5BA5">
            <w:pPr>
              <w:widowControl/>
              <w:jc w:val="center"/>
              <w:textAlignment w:val="center"/>
              <w:rPr>
                <w:rFonts w:hint="eastAsia"/>
                <w:szCs w:val="21"/>
              </w:rPr>
            </w:pPr>
            <w:proofErr w:type="spellStart"/>
            <w:r>
              <w:rPr>
                <w:rFonts w:hint="eastAsia"/>
                <w:color w:val="000000"/>
                <w:szCs w:val="21"/>
                <w:lang w:bidi="ar"/>
              </w:rPr>
              <w:t>国家工信部</w:t>
            </w:r>
            <w:proofErr w:type="spellEnd"/>
          </w:p>
        </w:tc>
      </w:tr>
      <w:tr w:rsidR="00627BD3" w14:paraId="6707F4AE" w14:textId="77777777" w:rsidTr="006B5BA5">
        <w:trPr>
          <w:trHeight w:val="615"/>
          <w:jc w:val="center"/>
        </w:trPr>
        <w:tc>
          <w:tcPr>
            <w:tcW w:w="2063" w:type="pct"/>
            <w:vAlign w:val="center"/>
          </w:tcPr>
          <w:p w14:paraId="44DD0DD7" w14:textId="77777777" w:rsidR="00627BD3" w:rsidRDefault="00627BD3" w:rsidP="006B5BA5">
            <w:pPr>
              <w:spacing w:line="440" w:lineRule="exact"/>
              <w:rPr>
                <w:rFonts w:hint="eastAsia"/>
                <w:szCs w:val="21"/>
              </w:rPr>
            </w:pPr>
            <w:proofErr w:type="spellStart"/>
            <w:r>
              <w:rPr>
                <w:rFonts w:hint="eastAsia"/>
                <w:szCs w:val="21"/>
              </w:rPr>
              <w:t>宁波市数字化车间</w:t>
            </w:r>
            <w:proofErr w:type="spellEnd"/>
          </w:p>
        </w:tc>
        <w:tc>
          <w:tcPr>
            <w:tcW w:w="1002" w:type="pct"/>
            <w:vAlign w:val="center"/>
          </w:tcPr>
          <w:p w14:paraId="6F68BC42" w14:textId="77777777" w:rsidR="00627BD3" w:rsidRDefault="00627BD3" w:rsidP="006B5BA5">
            <w:pPr>
              <w:widowControl/>
              <w:jc w:val="center"/>
              <w:textAlignment w:val="center"/>
              <w:rPr>
                <w:rFonts w:hint="eastAsia"/>
                <w:szCs w:val="21"/>
              </w:rPr>
            </w:pPr>
            <w:r>
              <w:rPr>
                <w:rFonts w:hint="eastAsia"/>
                <w:color w:val="000000"/>
                <w:szCs w:val="21"/>
                <w:lang w:bidi="ar"/>
              </w:rPr>
              <w:t>201</w:t>
            </w:r>
            <w:r>
              <w:rPr>
                <w:color w:val="000000"/>
                <w:szCs w:val="21"/>
                <w:lang w:bidi="ar"/>
              </w:rPr>
              <w:t>8.7</w:t>
            </w:r>
          </w:p>
        </w:tc>
        <w:tc>
          <w:tcPr>
            <w:tcW w:w="1935" w:type="pct"/>
            <w:vAlign w:val="center"/>
          </w:tcPr>
          <w:p w14:paraId="200B27F0" w14:textId="77777777" w:rsidR="00627BD3" w:rsidRDefault="00627BD3" w:rsidP="006B5BA5">
            <w:pPr>
              <w:widowControl/>
              <w:jc w:val="center"/>
              <w:textAlignment w:val="center"/>
              <w:rPr>
                <w:rFonts w:hint="eastAsia"/>
                <w:szCs w:val="21"/>
                <w:lang w:eastAsia="zh-CN"/>
              </w:rPr>
            </w:pPr>
            <w:r w:rsidRPr="001A223C">
              <w:rPr>
                <w:rFonts w:hint="eastAsia"/>
                <w:color w:val="000000"/>
                <w:szCs w:val="21"/>
                <w:lang w:eastAsia="zh-CN" w:bidi="ar"/>
              </w:rPr>
              <w:t>宁波市经济和信息化局</w:t>
            </w:r>
          </w:p>
        </w:tc>
      </w:tr>
      <w:tr w:rsidR="00627BD3" w14:paraId="170D6F41" w14:textId="77777777" w:rsidTr="006B5BA5">
        <w:trPr>
          <w:trHeight w:val="615"/>
          <w:jc w:val="center"/>
        </w:trPr>
        <w:tc>
          <w:tcPr>
            <w:tcW w:w="2063" w:type="pct"/>
            <w:vAlign w:val="center"/>
          </w:tcPr>
          <w:p w14:paraId="3742B6E4" w14:textId="77777777" w:rsidR="00627BD3" w:rsidRDefault="00627BD3" w:rsidP="006B5BA5">
            <w:pPr>
              <w:widowControl/>
              <w:textAlignment w:val="center"/>
              <w:rPr>
                <w:rFonts w:hint="eastAsia"/>
                <w:szCs w:val="21"/>
                <w:lang w:eastAsia="zh-CN"/>
              </w:rPr>
            </w:pPr>
            <w:r>
              <w:rPr>
                <w:rFonts w:hint="eastAsia"/>
                <w:color w:val="000000"/>
                <w:szCs w:val="21"/>
                <w:lang w:eastAsia="zh-CN" w:bidi="ar"/>
              </w:rPr>
              <w:t>国家知识产权优势企业</w:t>
            </w:r>
          </w:p>
        </w:tc>
        <w:tc>
          <w:tcPr>
            <w:tcW w:w="1002" w:type="pct"/>
            <w:vAlign w:val="center"/>
          </w:tcPr>
          <w:p w14:paraId="156F1016" w14:textId="77777777" w:rsidR="00627BD3" w:rsidRDefault="00627BD3" w:rsidP="006B5BA5">
            <w:pPr>
              <w:widowControl/>
              <w:jc w:val="center"/>
              <w:textAlignment w:val="center"/>
              <w:rPr>
                <w:rFonts w:hint="eastAsia"/>
                <w:szCs w:val="21"/>
              </w:rPr>
            </w:pPr>
            <w:r>
              <w:rPr>
                <w:rFonts w:hint="eastAsia"/>
                <w:color w:val="000000"/>
                <w:szCs w:val="21"/>
                <w:lang w:bidi="ar"/>
              </w:rPr>
              <w:t>201</w:t>
            </w:r>
            <w:r>
              <w:rPr>
                <w:color w:val="000000"/>
                <w:szCs w:val="21"/>
                <w:lang w:bidi="ar"/>
              </w:rPr>
              <w:t>9.11</w:t>
            </w:r>
          </w:p>
        </w:tc>
        <w:tc>
          <w:tcPr>
            <w:tcW w:w="1935" w:type="pct"/>
            <w:vAlign w:val="center"/>
          </w:tcPr>
          <w:p w14:paraId="60C8EBDD" w14:textId="77777777" w:rsidR="00627BD3" w:rsidRDefault="00627BD3" w:rsidP="006B5BA5">
            <w:pPr>
              <w:widowControl/>
              <w:jc w:val="center"/>
              <w:textAlignment w:val="center"/>
              <w:rPr>
                <w:rFonts w:hint="eastAsia"/>
                <w:szCs w:val="21"/>
              </w:rPr>
            </w:pPr>
            <w:proofErr w:type="spellStart"/>
            <w:r>
              <w:rPr>
                <w:rFonts w:hint="eastAsia"/>
                <w:color w:val="000000"/>
                <w:szCs w:val="21"/>
                <w:lang w:bidi="ar"/>
              </w:rPr>
              <w:t>国家知识产权局</w:t>
            </w:r>
            <w:proofErr w:type="spellEnd"/>
          </w:p>
        </w:tc>
      </w:tr>
      <w:tr w:rsidR="00627BD3" w14:paraId="1A981483" w14:textId="77777777" w:rsidTr="006B5BA5">
        <w:trPr>
          <w:trHeight w:val="615"/>
          <w:jc w:val="center"/>
        </w:trPr>
        <w:tc>
          <w:tcPr>
            <w:tcW w:w="2063" w:type="pct"/>
            <w:vAlign w:val="center"/>
          </w:tcPr>
          <w:p w14:paraId="7971CEA7" w14:textId="77777777" w:rsidR="00627BD3" w:rsidRDefault="00627BD3" w:rsidP="006B5BA5">
            <w:pPr>
              <w:widowControl/>
              <w:textAlignment w:val="center"/>
              <w:rPr>
                <w:rFonts w:hint="eastAsia"/>
                <w:szCs w:val="21"/>
                <w:lang w:eastAsia="zh-CN"/>
              </w:rPr>
            </w:pPr>
            <w:r>
              <w:rPr>
                <w:rFonts w:hint="eastAsia"/>
                <w:szCs w:val="21"/>
                <w:lang w:eastAsia="zh-CN" w:bidi="ar"/>
              </w:rPr>
              <w:t>中国汽车工业协会会员</w:t>
            </w:r>
          </w:p>
        </w:tc>
        <w:tc>
          <w:tcPr>
            <w:tcW w:w="1002" w:type="pct"/>
            <w:vAlign w:val="center"/>
          </w:tcPr>
          <w:p w14:paraId="1E11C5CB" w14:textId="77777777" w:rsidR="00627BD3" w:rsidRDefault="00627BD3" w:rsidP="006B5BA5">
            <w:pPr>
              <w:widowControl/>
              <w:jc w:val="center"/>
              <w:textAlignment w:val="center"/>
              <w:rPr>
                <w:rFonts w:hint="eastAsia"/>
                <w:szCs w:val="21"/>
              </w:rPr>
            </w:pPr>
            <w:r>
              <w:rPr>
                <w:rFonts w:hint="eastAsia"/>
                <w:color w:val="000000"/>
                <w:szCs w:val="21"/>
                <w:lang w:bidi="ar"/>
              </w:rPr>
              <w:t>201</w:t>
            </w:r>
            <w:r>
              <w:rPr>
                <w:color w:val="000000"/>
                <w:szCs w:val="21"/>
                <w:lang w:bidi="ar"/>
              </w:rPr>
              <w:t>9.10</w:t>
            </w:r>
          </w:p>
        </w:tc>
        <w:tc>
          <w:tcPr>
            <w:tcW w:w="1935" w:type="pct"/>
            <w:vAlign w:val="center"/>
          </w:tcPr>
          <w:p w14:paraId="2ADDD098" w14:textId="77777777" w:rsidR="00627BD3" w:rsidRDefault="00627BD3" w:rsidP="006B5BA5">
            <w:pPr>
              <w:widowControl/>
              <w:jc w:val="center"/>
              <w:textAlignment w:val="center"/>
              <w:rPr>
                <w:rFonts w:hint="eastAsia"/>
                <w:szCs w:val="21"/>
              </w:rPr>
            </w:pPr>
            <w:proofErr w:type="spellStart"/>
            <w:r>
              <w:rPr>
                <w:rFonts w:hint="eastAsia"/>
                <w:color w:val="000000"/>
                <w:szCs w:val="21"/>
                <w:lang w:bidi="ar"/>
              </w:rPr>
              <w:t>中国汽车工业协会</w:t>
            </w:r>
            <w:proofErr w:type="spellEnd"/>
          </w:p>
        </w:tc>
      </w:tr>
      <w:tr w:rsidR="00627BD3" w14:paraId="4650DD5B" w14:textId="77777777" w:rsidTr="006B5BA5">
        <w:trPr>
          <w:trHeight w:val="615"/>
          <w:jc w:val="center"/>
        </w:trPr>
        <w:tc>
          <w:tcPr>
            <w:tcW w:w="2063" w:type="pct"/>
            <w:vAlign w:val="center"/>
          </w:tcPr>
          <w:p w14:paraId="5757AF65" w14:textId="77777777" w:rsidR="00627BD3" w:rsidRDefault="00627BD3" w:rsidP="006B5BA5">
            <w:pPr>
              <w:widowControl/>
              <w:textAlignment w:val="center"/>
              <w:rPr>
                <w:rFonts w:hint="eastAsia"/>
                <w:szCs w:val="21"/>
              </w:rPr>
            </w:pPr>
            <w:proofErr w:type="spellStart"/>
            <w:r>
              <w:rPr>
                <w:rFonts w:hint="eastAsia"/>
                <w:szCs w:val="21"/>
                <w:lang w:bidi="ar"/>
              </w:rPr>
              <w:t>工人先锋号</w:t>
            </w:r>
            <w:proofErr w:type="spellEnd"/>
          </w:p>
        </w:tc>
        <w:tc>
          <w:tcPr>
            <w:tcW w:w="1002" w:type="pct"/>
            <w:vAlign w:val="center"/>
          </w:tcPr>
          <w:p w14:paraId="59F08C4F" w14:textId="77777777" w:rsidR="00627BD3" w:rsidRDefault="00627BD3" w:rsidP="006B5BA5">
            <w:pPr>
              <w:widowControl/>
              <w:jc w:val="center"/>
              <w:textAlignment w:val="center"/>
              <w:rPr>
                <w:rFonts w:hint="eastAsia"/>
                <w:szCs w:val="21"/>
              </w:rPr>
            </w:pPr>
            <w:r>
              <w:rPr>
                <w:rFonts w:hint="eastAsia"/>
                <w:szCs w:val="21"/>
                <w:lang w:bidi="ar"/>
              </w:rPr>
              <w:t>2017.</w:t>
            </w:r>
            <w:r>
              <w:rPr>
                <w:szCs w:val="21"/>
                <w:lang w:bidi="ar"/>
              </w:rPr>
              <w:t>4</w:t>
            </w:r>
          </w:p>
        </w:tc>
        <w:tc>
          <w:tcPr>
            <w:tcW w:w="1935" w:type="pct"/>
            <w:vAlign w:val="center"/>
          </w:tcPr>
          <w:p w14:paraId="7C438BA3" w14:textId="77777777" w:rsidR="00627BD3" w:rsidRDefault="00627BD3" w:rsidP="006B5BA5">
            <w:pPr>
              <w:widowControl/>
              <w:jc w:val="center"/>
              <w:textAlignment w:val="center"/>
              <w:rPr>
                <w:rFonts w:hint="eastAsia"/>
                <w:szCs w:val="21"/>
              </w:rPr>
            </w:pPr>
            <w:proofErr w:type="spellStart"/>
            <w:r>
              <w:rPr>
                <w:rFonts w:hint="eastAsia"/>
                <w:szCs w:val="21"/>
                <w:lang w:bidi="ar"/>
              </w:rPr>
              <w:t>浙江省总工会</w:t>
            </w:r>
            <w:proofErr w:type="spellEnd"/>
          </w:p>
        </w:tc>
      </w:tr>
      <w:tr w:rsidR="00627BD3" w14:paraId="34B3E64B" w14:textId="77777777" w:rsidTr="006B5BA5">
        <w:trPr>
          <w:trHeight w:val="615"/>
          <w:jc w:val="center"/>
        </w:trPr>
        <w:tc>
          <w:tcPr>
            <w:tcW w:w="2063" w:type="pct"/>
            <w:vAlign w:val="center"/>
          </w:tcPr>
          <w:p w14:paraId="2748D0B0" w14:textId="77777777" w:rsidR="00627BD3" w:rsidRDefault="00627BD3" w:rsidP="006B5BA5">
            <w:pPr>
              <w:widowControl/>
              <w:textAlignment w:val="center"/>
              <w:rPr>
                <w:rFonts w:hint="eastAsia"/>
                <w:szCs w:val="21"/>
                <w:lang w:eastAsia="zh-CN"/>
              </w:rPr>
            </w:pPr>
            <w:r>
              <w:rPr>
                <w:rFonts w:hint="eastAsia"/>
                <w:szCs w:val="21"/>
                <w:lang w:eastAsia="zh-CN" w:bidi="ar"/>
              </w:rPr>
              <w:t>宁波市</w:t>
            </w:r>
            <w:proofErr w:type="gramStart"/>
            <w:r>
              <w:rPr>
                <w:rFonts w:hint="eastAsia"/>
                <w:szCs w:val="21"/>
                <w:lang w:eastAsia="zh-CN" w:bidi="ar"/>
              </w:rPr>
              <w:t>和谐企业</w:t>
            </w:r>
            <w:proofErr w:type="gramEnd"/>
            <w:r>
              <w:rPr>
                <w:rFonts w:hint="eastAsia"/>
                <w:szCs w:val="21"/>
                <w:lang w:eastAsia="zh-CN" w:bidi="ar"/>
              </w:rPr>
              <w:t>创建先进单位</w:t>
            </w:r>
          </w:p>
        </w:tc>
        <w:tc>
          <w:tcPr>
            <w:tcW w:w="1002" w:type="pct"/>
            <w:vAlign w:val="center"/>
          </w:tcPr>
          <w:p w14:paraId="2F7AC79B" w14:textId="77777777" w:rsidR="00627BD3" w:rsidRDefault="00627BD3" w:rsidP="006B5BA5">
            <w:pPr>
              <w:widowControl/>
              <w:jc w:val="center"/>
              <w:textAlignment w:val="center"/>
              <w:rPr>
                <w:rFonts w:hint="eastAsia"/>
                <w:szCs w:val="21"/>
              </w:rPr>
            </w:pPr>
            <w:r>
              <w:rPr>
                <w:rFonts w:hint="eastAsia"/>
                <w:szCs w:val="21"/>
                <w:lang w:bidi="ar"/>
              </w:rPr>
              <w:t>201</w:t>
            </w:r>
            <w:r>
              <w:rPr>
                <w:szCs w:val="21"/>
                <w:lang w:bidi="ar"/>
              </w:rPr>
              <w:t>5</w:t>
            </w:r>
            <w:r>
              <w:rPr>
                <w:rFonts w:hint="eastAsia"/>
                <w:szCs w:val="21"/>
                <w:lang w:bidi="ar"/>
              </w:rPr>
              <w:t>.</w:t>
            </w:r>
            <w:r>
              <w:rPr>
                <w:szCs w:val="21"/>
                <w:lang w:bidi="ar"/>
              </w:rPr>
              <w:t>4</w:t>
            </w:r>
          </w:p>
        </w:tc>
        <w:tc>
          <w:tcPr>
            <w:tcW w:w="1935" w:type="pct"/>
            <w:vAlign w:val="center"/>
          </w:tcPr>
          <w:p w14:paraId="14484CB8" w14:textId="77777777" w:rsidR="00627BD3" w:rsidRDefault="00627BD3" w:rsidP="006B5BA5">
            <w:pPr>
              <w:widowControl/>
              <w:jc w:val="center"/>
              <w:textAlignment w:val="center"/>
              <w:rPr>
                <w:rFonts w:hint="eastAsia"/>
                <w:szCs w:val="21"/>
                <w:lang w:eastAsia="zh-CN"/>
              </w:rPr>
            </w:pPr>
            <w:r>
              <w:rPr>
                <w:rFonts w:hint="eastAsia"/>
                <w:szCs w:val="21"/>
                <w:lang w:eastAsia="zh-CN" w:bidi="ar"/>
              </w:rPr>
              <w:t>宁波市</w:t>
            </w:r>
            <w:proofErr w:type="gramStart"/>
            <w:r>
              <w:rPr>
                <w:rFonts w:hint="eastAsia"/>
                <w:szCs w:val="21"/>
                <w:lang w:eastAsia="zh-CN" w:bidi="ar"/>
              </w:rPr>
              <w:t>和谐企业</w:t>
            </w:r>
            <w:proofErr w:type="gramEnd"/>
            <w:r>
              <w:rPr>
                <w:rFonts w:hint="eastAsia"/>
                <w:szCs w:val="21"/>
                <w:lang w:eastAsia="zh-CN" w:bidi="ar"/>
              </w:rPr>
              <w:t>创建工作领导小组</w:t>
            </w:r>
          </w:p>
        </w:tc>
      </w:tr>
      <w:tr w:rsidR="00627BD3" w14:paraId="09D167F2" w14:textId="77777777" w:rsidTr="006B5BA5">
        <w:trPr>
          <w:trHeight w:val="615"/>
          <w:jc w:val="center"/>
        </w:trPr>
        <w:tc>
          <w:tcPr>
            <w:tcW w:w="2063" w:type="pct"/>
            <w:vAlign w:val="center"/>
          </w:tcPr>
          <w:p w14:paraId="74968E9B" w14:textId="77777777" w:rsidR="00627BD3" w:rsidRDefault="00627BD3" w:rsidP="006B5BA5">
            <w:pPr>
              <w:widowControl/>
              <w:textAlignment w:val="center"/>
              <w:rPr>
                <w:rFonts w:hint="eastAsia"/>
                <w:szCs w:val="21"/>
              </w:rPr>
            </w:pPr>
            <w:proofErr w:type="spellStart"/>
            <w:r>
              <w:rPr>
                <w:rFonts w:hint="eastAsia"/>
                <w:color w:val="000000"/>
                <w:szCs w:val="21"/>
                <w:lang w:bidi="ar"/>
              </w:rPr>
              <w:lastRenderedPageBreak/>
              <w:t>科技成果登记证书</w:t>
            </w:r>
            <w:proofErr w:type="spellEnd"/>
          </w:p>
        </w:tc>
        <w:tc>
          <w:tcPr>
            <w:tcW w:w="1002" w:type="pct"/>
            <w:vAlign w:val="center"/>
          </w:tcPr>
          <w:p w14:paraId="4EE9B576" w14:textId="77777777" w:rsidR="00627BD3" w:rsidRDefault="00627BD3" w:rsidP="006B5BA5">
            <w:pPr>
              <w:widowControl/>
              <w:jc w:val="center"/>
              <w:textAlignment w:val="center"/>
              <w:rPr>
                <w:rFonts w:hint="eastAsia"/>
                <w:szCs w:val="21"/>
              </w:rPr>
            </w:pPr>
            <w:r>
              <w:rPr>
                <w:rFonts w:hint="eastAsia"/>
                <w:color w:val="000000"/>
                <w:szCs w:val="21"/>
                <w:lang w:bidi="ar"/>
              </w:rPr>
              <w:t>201</w:t>
            </w:r>
            <w:r>
              <w:rPr>
                <w:color w:val="000000"/>
                <w:szCs w:val="21"/>
                <w:lang w:bidi="ar"/>
              </w:rPr>
              <w:t>8</w:t>
            </w:r>
            <w:r>
              <w:rPr>
                <w:rFonts w:hint="eastAsia"/>
                <w:color w:val="000000"/>
                <w:szCs w:val="21"/>
                <w:lang w:bidi="ar"/>
              </w:rPr>
              <w:t>.</w:t>
            </w:r>
            <w:r>
              <w:rPr>
                <w:color w:val="000000"/>
                <w:szCs w:val="21"/>
                <w:lang w:bidi="ar"/>
              </w:rPr>
              <w:t>09</w:t>
            </w:r>
          </w:p>
        </w:tc>
        <w:tc>
          <w:tcPr>
            <w:tcW w:w="1935" w:type="pct"/>
            <w:vAlign w:val="center"/>
          </w:tcPr>
          <w:p w14:paraId="76E35218" w14:textId="77777777" w:rsidR="00627BD3" w:rsidRDefault="00627BD3" w:rsidP="006B5BA5">
            <w:pPr>
              <w:widowControl/>
              <w:jc w:val="center"/>
              <w:textAlignment w:val="center"/>
              <w:rPr>
                <w:rFonts w:hint="eastAsia"/>
                <w:szCs w:val="21"/>
                <w:lang w:eastAsia="zh-CN"/>
              </w:rPr>
            </w:pPr>
            <w:r>
              <w:rPr>
                <w:rFonts w:hint="eastAsia"/>
                <w:color w:val="000000"/>
                <w:szCs w:val="21"/>
                <w:lang w:eastAsia="zh-CN" w:bidi="ar"/>
              </w:rPr>
              <w:t>中华人民共和国版权局</w:t>
            </w:r>
          </w:p>
        </w:tc>
      </w:tr>
    </w:tbl>
    <w:p w14:paraId="418D60E4" w14:textId="77777777" w:rsidR="00627BD3" w:rsidRDefault="00627BD3" w:rsidP="00627BD3">
      <w:pPr>
        <w:spacing w:line="360" w:lineRule="auto"/>
        <w:ind w:firstLineChars="200" w:firstLine="480"/>
        <w:jc w:val="center"/>
        <w:rPr>
          <w:noProof/>
          <w:sz w:val="24"/>
          <w:lang w:eastAsia="zh-CN"/>
        </w:rPr>
      </w:pPr>
      <w:r w:rsidRPr="00256541">
        <w:rPr>
          <w:rFonts w:hint="eastAsia"/>
          <w:noProof/>
          <w:sz w:val="24"/>
          <w:lang w:eastAsia="zh-CN"/>
        </w:rPr>
        <w:t>图表</w:t>
      </w:r>
      <w:r w:rsidRPr="00256541">
        <w:rPr>
          <w:noProof/>
          <w:sz w:val="24"/>
          <w:lang w:eastAsia="zh-CN"/>
        </w:rPr>
        <w:t xml:space="preserve"> 2-1 相关荣誉</w:t>
      </w:r>
    </w:p>
    <w:p w14:paraId="67CAEA96" w14:textId="77777777" w:rsidR="00627BD3" w:rsidRPr="00627BD3" w:rsidRDefault="00627BD3" w:rsidP="00627BD3">
      <w:pPr>
        <w:pStyle w:val="2"/>
        <w:spacing w:line="360" w:lineRule="auto"/>
        <w:rPr>
          <w:rFonts w:ascii="宋体" w:eastAsia="宋体" w:hAnsi="宋体"/>
          <w:sz w:val="28"/>
          <w:szCs w:val="28"/>
          <w:lang w:eastAsia="zh-CN"/>
        </w:rPr>
      </w:pPr>
      <w:bookmarkStart w:id="32" w:name="_Toc57220450"/>
      <w:bookmarkStart w:id="33" w:name="_Toc57220462"/>
      <w:r w:rsidRPr="00627BD3">
        <w:rPr>
          <w:rFonts w:ascii="宋体" w:eastAsia="宋体" w:hAnsi="宋体" w:hint="eastAsia"/>
          <w:sz w:val="28"/>
          <w:szCs w:val="28"/>
          <w:lang w:eastAsia="zh-CN"/>
        </w:rPr>
        <w:t>（</w:t>
      </w:r>
      <w:r>
        <w:rPr>
          <w:rFonts w:ascii="宋体" w:eastAsia="宋体" w:hAnsi="宋体" w:hint="eastAsia"/>
          <w:sz w:val="28"/>
          <w:szCs w:val="28"/>
          <w:lang w:eastAsia="zh-CN"/>
        </w:rPr>
        <w:t>二</w:t>
      </w:r>
      <w:r w:rsidRPr="00627BD3">
        <w:rPr>
          <w:rFonts w:ascii="宋体" w:eastAsia="宋体" w:hAnsi="宋体" w:hint="eastAsia"/>
          <w:sz w:val="28"/>
          <w:szCs w:val="28"/>
          <w:lang w:eastAsia="zh-CN"/>
        </w:rPr>
        <w:t>）公司员工权益保护</w:t>
      </w:r>
      <w:bookmarkEnd w:id="32"/>
      <w:bookmarkEnd w:id="33"/>
    </w:p>
    <w:p w14:paraId="6E965B93" w14:textId="77777777" w:rsidR="00627BD3" w:rsidRDefault="00627BD3" w:rsidP="00627BD3">
      <w:pPr>
        <w:spacing w:line="360" w:lineRule="auto"/>
        <w:ind w:firstLineChars="200" w:firstLine="480"/>
        <w:rPr>
          <w:sz w:val="24"/>
          <w:szCs w:val="24"/>
          <w:lang w:eastAsia="zh-CN"/>
        </w:rPr>
      </w:pPr>
      <w:r w:rsidRPr="00A153AC">
        <w:rPr>
          <w:rFonts w:hint="eastAsia"/>
          <w:sz w:val="24"/>
          <w:szCs w:val="24"/>
          <w:lang w:eastAsia="zh-CN"/>
        </w:rPr>
        <w:t>员工是公司最重要的资源和财富，公司与员工的关系不只是雇佣和被雇佣的关系，而是一种相互依存、和谐发展的合作关系。公司建立和健全了工会组织，推动公司健康和谐发展。</w:t>
      </w:r>
    </w:p>
    <w:p w14:paraId="19440380" w14:textId="77777777" w:rsidR="00627BD3" w:rsidRDefault="00627BD3" w:rsidP="00627BD3">
      <w:pPr>
        <w:spacing w:line="360" w:lineRule="auto"/>
        <w:ind w:firstLine="480"/>
        <w:rPr>
          <w:sz w:val="24"/>
          <w:szCs w:val="24"/>
          <w:lang w:eastAsia="zh-CN"/>
        </w:rPr>
      </w:pPr>
      <w:r w:rsidRPr="005A016E">
        <w:rPr>
          <w:rFonts w:hint="eastAsia"/>
          <w:sz w:val="24"/>
          <w:szCs w:val="24"/>
          <w:lang w:eastAsia="zh-CN"/>
        </w:rPr>
        <w:t>1、</w:t>
      </w:r>
      <w:r>
        <w:rPr>
          <w:rFonts w:hint="eastAsia"/>
          <w:sz w:val="24"/>
          <w:szCs w:val="24"/>
          <w:lang w:eastAsia="zh-CN"/>
        </w:rPr>
        <w:t>构建和谐劳动关系，保障、维护员工基本权利，公司严格遵守《劳动法》、《劳动合同法》、《劳动合同法实施条例》等法律法规，公司按照平等、自愿、协商一致的原则依法与所有员工签订劳动合同，保障员工的合法权益，劳动合同签订率达1</w:t>
      </w:r>
      <w:r>
        <w:rPr>
          <w:sz w:val="24"/>
          <w:szCs w:val="24"/>
          <w:lang w:eastAsia="zh-CN"/>
        </w:rPr>
        <w:t>00%</w:t>
      </w:r>
      <w:r>
        <w:rPr>
          <w:rFonts w:hint="eastAsia"/>
          <w:sz w:val="24"/>
          <w:szCs w:val="24"/>
          <w:lang w:eastAsia="zh-CN"/>
        </w:rPr>
        <w:t>。公司全年未发生因劳动关系管理引发的劳动争议。</w:t>
      </w:r>
    </w:p>
    <w:p w14:paraId="61470AF5" w14:textId="77777777" w:rsidR="00627BD3" w:rsidRDefault="00627BD3" w:rsidP="00627BD3">
      <w:pPr>
        <w:spacing w:line="360" w:lineRule="auto"/>
        <w:ind w:firstLine="480"/>
        <w:rPr>
          <w:sz w:val="24"/>
          <w:szCs w:val="24"/>
          <w:lang w:eastAsia="zh-CN"/>
        </w:rPr>
      </w:pPr>
      <w:r>
        <w:rPr>
          <w:sz w:val="24"/>
          <w:szCs w:val="24"/>
          <w:lang w:eastAsia="zh-CN"/>
        </w:rPr>
        <w:t>2</w:t>
      </w:r>
      <w:r>
        <w:rPr>
          <w:rFonts w:hint="eastAsia"/>
          <w:sz w:val="24"/>
          <w:szCs w:val="24"/>
          <w:lang w:eastAsia="zh-CN"/>
        </w:rPr>
        <w:t>、薪酬福利。对员工来说，薪酬是个人价值和社会地位的体现，是一种符合社会价值取向的最有效激励方式，公司多年来不断完善劳动管理制度，加强劳动用工管理，建立完善的工资管理体系，公司人力资源部建立了“基于员工能力的薪酬设计体系”，根据人员的相关工龄、学历、工作能力等进行确定薪酬。公司</w:t>
      </w:r>
      <w:proofErr w:type="gramStart"/>
      <w:r>
        <w:rPr>
          <w:rFonts w:hint="eastAsia"/>
          <w:sz w:val="24"/>
          <w:szCs w:val="24"/>
          <w:lang w:eastAsia="zh-CN"/>
        </w:rPr>
        <w:t>薪</w:t>
      </w:r>
      <w:proofErr w:type="gramEnd"/>
      <w:r>
        <w:rPr>
          <w:rFonts w:hint="eastAsia"/>
          <w:sz w:val="24"/>
          <w:szCs w:val="24"/>
          <w:lang w:eastAsia="zh-CN"/>
        </w:rPr>
        <w:t>酬和福利政策符合国家相关法律规定，每月工资及时、足额发放。员工薪</w:t>
      </w:r>
      <w:proofErr w:type="gramStart"/>
      <w:r>
        <w:rPr>
          <w:rFonts w:hint="eastAsia"/>
          <w:sz w:val="24"/>
          <w:szCs w:val="24"/>
          <w:lang w:eastAsia="zh-CN"/>
        </w:rPr>
        <w:t>酬</w:t>
      </w:r>
      <w:proofErr w:type="gramEnd"/>
      <w:r>
        <w:rPr>
          <w:rFonts w:hint="eastAsia"/>
          <w:sz w:val="24"/>
          <w:szCs w:val="24"/>
          <w:lang w:eastAsia="zh-CN"/>
        </w:rPr>
        <w:t>综合考虑外部竞争力、内部公司性和激励性、公司整体薪酬水平及企业效益等因素确定合理的幅度。公司为员工缴纳社会保险，并实行带薪休假、体检及其他福利。</w:t>
      </w:r>
    </w:p>
    <w:p w14:paraId="7D7C4173" w14:textId="77777777" w:rsidR="00627BD3" w:rsidRDefault="00627BD3" w:rsidP="00627BD3">
      <w:pPr>
        <w:spacing w:line="360" w:lineRule="auto"/>
        <w:ind w:firstLine="480"/>
        <w:rPr>
          <w:sz w:val="24"/>
          <w:szCs w:val="24"/>
          <w:lang w:eastAsia="zh-CN"/>
        </w:rPr>
      </w:pPr>
      <w:r>
        <w:rPr>
          <w:rFonts w:hint="eastAsia"/>
          <w:sz w:val="24"/>
          <w:szCs w:val="24"/>
          <w:lang w:eastAsia="zh-CN"/>
        </w:rPr>
        <w:t>3、培训与发展公司建立了完整的培训体系，根据公司发展所需人才储备要求和员工个人职业生涯发展的基础上，按分层分类原则制定了人才梯队发展计划，并按计划进程在报告期予以实施。同时公司努力发展内部高技术人才队伍，结合外部资源，实行培训方式多样化、培训课程体系化，并着力推行培训效果的评价和提升。通过系统培训使员工在知识、技能、工作方法和理念等方面得到提高，增加员工的企业归属感和凝聚力，使员工实现自我价值的不断提升和超越。</w:t>
      </w:r>
    </w:p>
    <w:p w14:paraId="22E7E0ED" w14:textId="77777777" w:rsidR="00627BD3" w:rsidRDefault="00627BD3" w:rsidP="00627BD3">
      <w:pPr>
        <w:spacing w:line="360" w:lineRule="auto"/>
        <w:ind w:firstLine="480"/>
        <w:rPr>
          <w:sz w:val="24"/>
          <w:szCs w:val="24"/>
          <w:lang w:eastAsia="zh-CN"/>
        </w:rPr>
      </w:pPr>
      <w:r>
        <w:rPr>
          <w:rFonts w:hint="eastAsia"/>
          <w:sz w:val="24"/>
          <w:szCs w:val="24"/>
          <w:lang w:eastAsia="zh-CN"/>
        </w:rPr>
        <w:t>4、关爱员工</w:t>
      </w:r>
      <w:r>
        <w:rPr>
          <w:rFonts w:hint="eastAsia"/>
          <w:sz w:val="24"/>
          <w:szCs w:val="24"/>
          <w:lang w:eastAsia="zh-CN"/>
        </w:rPr>
        <w:t>。</w:t>
      </w:r>
      <w:r>
        <w:rPr>
          <w:rFonts w:hint="eastAsia"/>
          <w:sz w:val="24"/>
          <w:szCs w:val="24"/>
          <w:lang w:eastAsia="zh-CN"/>
        </w:rPr>
        <w:t>公司投资建造了舒适的职工生活区，为每个员工宿舍配备了空调、热水器、书桌、衣柜和浴室，让员工住进了设施完善的职工集团宿舍楼。在文化生活方面，组织开展文体活动，提高职工业余文化生活，每年的中秋、春节等发放相关的福利，企业工会经常组织一些文体活动和体育参赛活动，每年都要举行新</w:t>
      </w:r>
      <w:r>
        <w:rPr>
          <w:rFonts w:hint="eastAsia"/>
          <w:sz w:val="24"/>
          <w:szCs w:val="24"/>
          <w:lang w:eastAsia="zh-CN"/>
        </w:rPr>
        <w:lastRenderedPageBreak/>
        <w:t>春联欢会，由员工自编、自创、自演的节目；每年的“三八”妇女节，公司都会给女员工发放福利。</w:t>
      </w:r>
    </w:p>
    <w:p w14:paraId="34AC9939" w14:textId="77777777" w:rsidR="00627BD3" w:rsidRDefault="00627BD3" w:rsidP="00627BD3">
      <w:pPr>
        <w:spacing w:line="360" w:lineRule="auto"/>
        <w:ind w:firstLine="480"/>
        <w:rPr>
          <w:sz w:val="24"/>
          <w:szCs w:val="24"/>
          <w:lang w:eastAsia="zh-CN"/>
        </w:rPr>
      </w:pPr>
      <w:r>
        <w:rPr>
          <w:rFonts w:hint="eastAsia"/>
          <w:sz w:val="24"/>
          <w:szCs w:val="24"/>
          <w:lang w:eastAsia="zh-CN"/>
        </w:rPr>
        <w:t>公司领导高度重视爱心基金和扶贫帮困工作，高层领导及时倾听广大员工的心声，了解员工支持和保障措施的实施效果，进一步解决员工工作和生活中的实际问题和困难，成立员工爱心基金，每年对一些生活困难或患病的员工进行资助，每年进行</w:t>
      </w:r>
      <w:proofErr w:type="gramStart"/>
      <w:r>
        <w:rPr>
          <w:rFonts w:hint="eastAsia"/>
          <w:sz w:val="24"/>
          <w:szCs w:val="24"/>
          <w:lang w:eastAsia="zh-CN"/>
        </w:rPr>
        <w:t>不</w:t>
      </w:r>
      <w:proofErr w:type="gramEnd"/>
      <w:r>
        <w:rPr>
          <w:rFonts w:hint="eastAsia"/>
          <w:sz w:val="24"/>
          <w:szCs w:val="24"/>
          <w:lang w:eastAsia="zh-CN"/>
        </w:rPr>
        <w:t>定向捐助，为慈善事业发展做出贡献。对于具名的员工申诉，公司开通了总经理热线，确保员工申诉通道畅通。无论是建议还是意见，对于各级人员反馈的信息，办公室都进行了详细的处理反馈，让员工了解到公司关注了员工的想法，公司重视员工的想法，对员工给公司提出的合理化建议进行奖励。</w:t>
      </w:r>
    </w:p>
    <w:p w14:paraId="5C7EF13A" w14:textId="77777777" w:rsidR="00627BD3" w:rsidRDefault="00627BD3" w:rsidP="00627BD3">
      <w:pPr>
        <w:spacing w:line="360" w:lineRule="auto"/>
        <w:ind w:firstLine="480"/>
        <w:rPr>
          <w:sz w:val="24"/>
          <w:szCs w:val="24"/>
          <w:lang w:eastAsia="zh-CN"/>
        </w:rPr>
      </w:pPr>
      <w:r>
        <w:rPr>
          <w:rFonts w:hint="eastAsia"/>
          <w:sz w:val="24"/>
          <w:szCs w:val="24"/>
          <w:lang w:eastAsia="zh-CN"/>
        </w:rPr>
        <w:t>5、安全、环境管理实施与改进。公司为保障安全生产，层层签订责任明细和责任状，各部门、各车间从提高安全意识、加强安全理念宣传、贯彻执行各类规章制度等方面入手，系统地建立并维护安全生产管理体系。公司总经理与各部门、车间负责人签订《安全生产责任书》，把安全目标层层细化、量化，落实到每个车间，再由车间落实到每位员工。</w:t>
      </w:r>
    </w:p>
    <w:p w14:paraId="0CF92FE4" w14:textId="77777777" w:rsidR="00627BD3" w:rsidRDefault="00627BD3" w:rsidP="00627BD3">
      <w:pPr>
        <w:spacing w:line="360" w:lineRule="auto"/>
        <w:ind w:firstLine="480"/>
        <w:rPr>
          <w:sz w:val="24"/>
          <w:szCs w:val="24"/>
          <w:lang w:eastAsia="zh-CN"/>
        </w:rPr>
      </w:pPr>
      <w:r>
        <w:rPr>
          <w:rFonts w:hint="eastAsia"/>
          <w:sz w:val="24"/>
          <w:szCs w:val="24"/>
          <w:lang w:eastAsia="zh-CN"/>
        </w:rPr>
        <w:t>公司在开展安全宣传教育采取专家培训、观看安全教育视频、结合岗位安全特点分岗培训等。坚持新职工三级安全教育，对管理人员、班组长、技术人员进行安全教育。充分利用安全专题会、中层干部会议、全体员工会议等部署、宣传、传达安全工作，让全体员工意识到“以人为本、关爱生命”的安全工作理念，提出从“自己不受伤害”到“保护他人不受伤害”的安全意识转变。</w:t>
      </w:r>
    </w:p>
    <w:p w14:paraId="4EAEEDEE" w14:textId="77777777" w:rsidR="00627BD3" w:rsidRDefault="00627BD3" w:rsidP="00627BD3">
      <w:pPr>
        <w:spacing w:line="360" w:lineRule="auto"/>
        <w:ind w:firstLine="480"/>
        <w:rPr>
          <w:sz w:val="24"/>
          <w:szCs w:val="24"/>
          <w:lang w:eastAsia="zh-CN"/>
        </w:rPr>
      </w:pPr>
      <w:r w:rsidRPr="007774A6">
        <w:rPr>
          <w:rFonts w:hint="eastAsia"/>
          <w:sz w:val="24"/>
          <w:szCs w:val="24"/>
          <w:lang w:eastAsia="zh-CN"/>
        </w:rPr>
        <w:t>公司对全体员工进行安全教育培训，定期进行安全法律法规的宣</w:t>
      </w:r>
      <w:r w:rsidRPr="007774A6">
        <w:rPr>
          <w:sz w:val="24"/>
          <w:szCs w:val="24"/>
          <w:lang w:eastAsia="zh-CN"/>
        </w:rPr>
        <w:t xml:space="preserve"> 传，安全事故的案例分析。车间针对生产特点进行教育，班组针对性 的对生产安全问题进行教育。对已发生的安全事故，进行紧急事故原 因分析，制定防范措施，并对同类型安全险点进行现场检查，开展全 员安全教育。同时，每年举办各种主题的“安全月”活动，针对生产 过程中暴露出的主要安全隐患，强化教育，固化管理制度。</w:t>
      </w:r>
    </w:p>
    <w:p w14:paraId="27EAB4D4" w14:textId="77777777" w:rsidR="00627BD3" w:rsidRPr="00627BD3" w:rsidRDefault="00627BD3" w:rsidP="00627BD3">
      <w:pPr>
        <w:pStyle w:val="2"/>
        <w:spacing w:line="360" w:lineRule="auto"/>
        <w:rPr>
          <w:rFonts w:ascii="宋体" w:eastAsia="宋体" w:hAnsi="宋体"/>
          <w:sz w:val="28"/>
          <w:szCs w:val="28"/>
          <w:lang w:eastAsia="zh-CN"/>
        </w:rPr>
      </w:pPr>
      <w:bookmarkStart w:id="34" w:name="_Toc57220451"/>
      <w:bookmarkStart w:id="35" w:name="_Toc57220463"/>
      <w:r w:rsidRPr="00627BD3">
        <w:rPr>
          <w:rFonts w:ascii="宋体" w:eastAsia="宋体" w:hAnsi="宋体" w:hint="eastAsia"/>
          <w:sz w:val="28"/>
          <w:szCs w:val="28"/>
          <w:lang w:eastAsia="zh-CN"/>
        </w:rPr>
        <w:t>（</w:t>
      </w:r>
      <w:r>
        <w:rPr>
          <w:rFonts w:ascii="宋体" w:eastAsia="宋体" w:hAnsi="宋体" w:hint="eastAsia"/>
          <w:sz w:val="28"/>
          <w:szCs w:val="28"/>
          <w:lang w:eastAsia="zh-CN"/>
        </w:rPr>
        <w:t>三</w:t>
      </w:r>
      <w:r w:rsidRPr="00627BD3">
        <w:rPr>
          <w:rFonts w:ascii="宋体" w:eastAsia="宋体" w:hAnsi="宋体" w:hint="eastAsia"/>
          <w:sz w:val="28"/>
          <w:szCs w:val="28"/>
          <w:lang w:eastAsia="zh-CN"/>
        </w:rPr>
        <w:t>）供应商和客户权益保护</w:t>
      </w:r>
      <w:bookmarkEnd w:id="34"/>
      <w:bookmarkEnd w:id="35"/>
    </w:p>
    <w:p w14:paraId="7227FC09" w14:textId="77777777" w:rsidR="00627BD3" w:rsidRDefault="00627BD3" w:rsidP="00627BD3">
      <w:pPr>
        <w:spacing w:line="360" w:lineRule="auto"/>
        <w:ind w:firstLine="480"/>
        <w:rPr>
          <w:sz w:val="24"/>
          <w:szCs w:val="24"/>
          <w:lang w:eastAsia="zh-CN"/>
        </w:rPr>
      </w:pPr>
      <w:r w:rsidRPr="00700269">
        <w:rPr>
          <w:rFonts w:hint="eastAsia"/>
          <w:sz w:val="24"/>
          <w:szCs w:val="24"/>
          <w:lang w:eastAsia="zh-CN"/>
        </w:rPr>
        <w:t>公司坚持诚信经营、互惠互利、共同发展的原则，注重保护各市</w:t>
      </w:r>
      <w:r w:rsidRPr="00700269">
        <w:rPr>
          <w:sz w:val="24"/>
          <w:szCs w:val="24"/>
          <w:lang w:eastAsia="zh-CN"/>
        </w:rPr>
        <w:t xml:space="preserve"> </w:t>
      </w:r>
      <w:r w:rsidRPr="00700269">
        <w:rPr>
          <w:rFonts w:hint="eastAsia"/>
          <w:sz w:val="24"/>
          <w:szCs w:val="24"/>
          <w:lang w:eastAsia="zh-CN"/>
        </w:rPr>
        <w:t>场主体的合法权益。坚持从源头抓好质量，实现可持续发展。公司秉承</w:t>
      </w:r>
      <w:r w:rsidRPr="00700269">
        <w:rPr>
          <w:sz w:val="24"/>
          <w:szCs w:val="24"/>
          <w:lang w:eastAsia="zh-CN"/>
        </w:rPr>
        <w:t>“</w:t>
      </w:r>
      <w:r w:rsidRPr="00700269">
        <w:rPr>
          <w:rFonts w:hint="eastAsia"/>
          <w:sz w:val="24"/>
          <w:szCs w:val="24"/>
          <w:lang w:eastAsia="zh-CN"/>
        </w:rPr>
        <w:t>合作共赢</w:t>
      </w:r>
      <w:r w:rsidRPr="00700269">
        <w:rPr>
          <w:sz w:val="24"/>
          <w:szCs w:val="24"/>
          <w:lang w:eastAsia="zh-CN"/>
        </w:rPr>
        <w:t>”</w:t>
      </w:r>
      <w:r w:rsidRPr="00700269">
        <w:rPr>
          <w:rFonts w:hint="eastAsia"/>
          <w:sz w:val="24"/>
          <w:szCs w:val="24"/>
          <w:lang w:eastAsia="zh-CN"/>
        </w:rPr>
        <w:t>的理念，对供应商和合作伙伴进行</w:t>
      </w:r>
      <w:r w:rsidRPr="00700269">
        <w:rPr>
          <w:sz w:val="24"/>
          <w:szCs w:val="24"/>
          <w:lang w:eastAsia="zh-CN"/>
        </w:rPr>
        <w:t>“</w:t>
      </w:r>
      <w:r w:rsidRPr="00700269">
        <w:rPr>
          <w:rFonts w:hint="eastAsia"/>
          <w:sz w:val="24"/>
          <w:szCs w:val="24"/>
          <w:lang w:eastAsia="zh-CN"/>
        </w:rPr>
        <w:t>捆绑</w:t>
      </w:r>
      <w:r w:rsidRPr="00700269">
        <w:rPr>
          <w:sz w:val="24"/>
          <w:szCs w:val="24"/>
          <w:lang w:eastAsia="zh-CN"/>
        </w:rPr>
        <w:t>”</w:t>
      </w:r>
      <w:r w:rsidRPr="00700269">
        <w:rPr>
          <w:rFonts w:hint="eastAsia"/>
          <w:sz w:val="24"/>
          <w:szCs w:val="24"/>
          <w:lang w:eastAsia="zh-CN"/>
        </w:rPr>
        <w:t>式经营，</w:t>
      </w:r>
      <w:r w:rsidRPr="00700269">
        <w:rPr>
          <w:sz w:val="24"/>
          <w:szCs w:val="24"/>
          <w:lang w:eastAsia="zh-CN"/>
        </w:rPr>
        <w:t xml:space="preserve"> </w:t>
      </w:r>
      <w:r w:rsidRPr="00700269">
        <w:rPr>
          <w:rFonts w:hint="eastAsia"/>
          <w:sz w:val="24"/>
          <w:szCs w:val="24"/>
          <w:lang w:eastAsia="zh-CN"/>
        </w:rPr>
        <w:t>同时也派驻专业人员对供应商和合作伙伴</w:t>
      </w:r>
      <w:r w:rsidRPr="00700269">
        <w:rPr>
          <w:rFonts w:hint="eastAsia"/>
          <w:sz w:val="24"/>
          <w:szCs w:val="24"/>
          <w:lang w:eastAsia="zh-CN"/>
        </w:rPr>
        <w:lastRenderedPageBreak/>
        <w:t>现场辅导改善，实现双赢。</w:t>
      </w:r>
    </w:p>
    <w:p w14:paraId="02FCC901" w14:textId="77777777" w:rsidR="00627BD3" w:rsidRDefault="00627BD3" w:rsidP="00627BD3">
      <w:pPr>
        <w:spacing w:line="360" w:lineRule="auto"/>
        <w:ind w:firstLine="480"/>
        <w:rPr>
          <w:sz w:val="24"/>
          <w:szCs w:val="24"/>
          <w:lang w:eastAsia="zh-CN"/>
        </w:rPr>
      </w:pPr>
      <w:r w:rsidRPr="00892D9F">
        <w:rPr>
          <w:rFonts w:hint="eastAsia"/>
          <w:sz w:val="24"/>
          <w:szCs w:val="24"/>
          <w:lang w:eastAsia="zh-CN"/>
        </w:rPr>
        <w:t>1、</w:t>
      </w:r>
      <w:r>
        <w:rPr>
          <w:rFonts w:hint="eastAsia"/>
          <w:sz w:val="24"/>
          <w:szCs w:val="24"/>
          <w:lang w:eastAsia="zh-CN"/>
        </w:rPr>
        <w:t xml:space="preserve"> </w:t>
      </w:r>
      <w:r w:rsidRPr="00744E0F">
        <w:rPr>
          <w:rFonts w:hint="eastAsia"/>
          <w:sz w:val="24"/>
          <w:szCs w:val="24"/>
          <w:lang w:eastAsia="zh-CN"/>
        </w:rPr>
        <w:t>与供应商建立战略合作伙伴关系</w:t>
      </w:r>
      <w:r w:rsidRPr="00744E0F">
        <w:rPr>
          <w:sz w:val="24"/>
          <w:szCs w:val="24"/>
          <w:lang w:eastAsia="zh-CN"/>
        </w:rPr>
        <w:t xml:space="preserve"> </w:t>
      </w:r>
    </w:p>
    <w:p w14:paraId="36B7D5D9" w14:textId="77777777" w:rsidR="00627BD3" w:rsidRPr="00744E0F" w:rsidRDefault="00627BD3" w:rsidP="00627BD3">
      <w:pPr>
        <w:spacing w:line="360" w:lineRule="auto"/>
        <w:ind w:firstLine="480"/>
        <w:rPr>
          <w:sz w:val="24"/>
          <w:szCs w:val="24"/>
          <w:lang w:eastAsia="zh-CN"/>
        </w:rPr>
      </w:pPr>
      <w:r w:rsidRPr="00892D9F">
        <w:rPr>
          <w:rFonts w:hint="eastAsia"/>
          <w:sz w:val="24"/>
          <w:szCs w:val="24"/>
          <w:lang w:eastAsia="zh-CN"/>
        </w:rPr>
        <w:t>①供应理智合作</w:t>
      </w:r>
      <w:r w:rsidRPr="00892D9F">
        <w:rPr>
          <w:sz w:val="24"/>
          <w:szCs w:val="24"/>
          <w:lang w:eastAsia="zh-CN"/>
        </w:rPr>
        <w:t>公司</w:t>
      </w:r>
      <w:r>
        <w:rPr>
          <w:rFonts w:hint="eastAsia"/>
          <w:sz w:val="24"/>
          <w:szCs w:val="24"/>
          <w:lang w:eastAsia="zh-CN"/>
        </w:rPr>
        <w:t>。</w:t>
      </w:r>
      <w:r w:rsidRPr="00892D9F">
        <w:rPr>
          <w:sz w:val="24"/>
          <w:szCs w:val="24"/>
          <w:lang w:eastAsia="zh-CN"/>
        </w:rPr>
        <w:t>将供应</w:t>
      </w:r>
      <w:proofErr w:type="gramStart"/>
      <w:r w:rsidRPr="00892D9F">
        <w:rPr>
          <w:sz w:val="24"/>
          <w:szCs w:val="24"/>
          <w:lang w:eastAsia="zh-CN"/>
        </w:rPr>
        <w:t>商按照</w:t>
      </w:r>
      <w:proofErr w:type="gramEnd"/>
      <w:r w:rsidRPr="00892D9F">
        <w:rPr>
          <w:sz w:val="24"/>
          <w:szCs w:val="24"/>
          <w:lang w:eastAsia="zh-CN"/>
        </w:rPr>
        <w:t>年度采购量及采购材料分类为商业型、优先型和战略伙伴型三大类分类管理，遵循质量、成本、交付与服务并重的原则。</w:t>
      </w:r>
    </w:p>
    <w:p w14:paraId="4593BF4C" w14:textId="77777777" w:rsidR="00627BD3" w:rsidRDefault="00627BD3" w:rsidP="00627BD3">
      <w:pPr>
        <w:spacing w:line="360" w:lineRule="auto"/>
        <w:ind w:firstLine="480"/>
        <w:rPr>
          <w:sz w:val="24"/>
          <w:szCs w:val="24"/>
          <w:lang w:eastAsia="zh-CN"/>
        </w:rPr>
      </w:pPr>
      <w:r w:rsidRPr="00892D9F">
        <w:rPr>
          <w:rFonts w:hint="eastAsia"/>
          <w:sz w:val="24"/>
          <w:szCs w:val="24"/>
          <w:lang w:eastAsia="zh-CN"/>
        </w:rPr>
        <w:t>公司重视供货的隐性成本管理（采购周期、库存、运输等隐性成本），公司将供应商纳入适时送货系统，尽量减少存货，降低公司的总成本。</w:t>
      </w:r>
    </w:p>
    <w:p w14:paraId="501EB2CE" w14:textId="77777777" w:rsidR="00627BD3" w:rsidRDefault="00627BD3" w:rsidP="00627BD3">
      <w:pPr>
        <w:spacing w:line="360" w:lineRule="auto"/>
        <w:ind w:firstLine="480"/>
        <w:rPr>
          <w:sz w:val="24"/>
          <w:szCs w:val="24"/>
          <w:lang w:eastAsia="zh-CN"/>
        </w:rPr>
      </w:pPr>
      <w:r w:rsidRPr="00F410AC">
        <w:rPr>
          <w:rFonts w:hint="eastAsia"/>
          <w:sz w:val="24"/>
          <w:szCs w:val="24"/>
          <w:lang w:eastAsia="zh-CN"/>
        </w:rPr>
        <w:t>②供应商考核</w:t>
      </w:r>
      <w:r>
        <w:rPr>
          <w:rFonts w:hint="eastAsia"/>
          <w:sz w:val="24"/>
          <w:szCs w:val="24"/>
          <w:lang w:eastAsia="zh-CN"/>
        </w:rPr>
        <w:t>。</w:t>
      </w:r>
      <w:r w:rsidRPr="00F410AC">
        <w:rPr>
          <w:rFonts w:hint="eastAsia"/>
          <w:sz w:val="24"/>
          <w:szCs w:val="24"/>
          <w:lang w:eastAsia="zh-CN"/>
        </w:rPr>
        <w:t>公司每年根据供应</w:t>
      </w:r>
      <w:proofErr w:type="gramStart"/>
      <w:r w:rsidRPr="00F410AC">
        <w:rPr>
          <w:rFonts w:hint="eastAsia"/>
          <w:sz w:val="24"/>
          <w:szCs w:val="24"/>
          <w:lang w:eastAsia="zh-CN"/>
        </w:rPr>
        <w:t>商综合</w:t>
      </w:r>
      <w:proofErr w:type="gramEnd"/>
      <w:r w:rsidRPr="00F410AC">
        <w:rPr>
          <w:rFonts w:hint="eastAsia"/>
          <w:sz w:val="24"/>
          <w:szCs w:val="24"/>
          <w:lang w:eastAsia="zh-CN"/>
        </w:rPr>
        <w:t>考评结果对合格供方名录内容进行调整。公司在与优先</w:t>
      </w:r>
      <w:proofErr w:type="gramStart"/>
      <w:r w:rsidRPr="00F410AC">
        <w:rPr>
          <w:rFonts w:hint="eastAsia"/>
          <w:sz w:val="24"/>
          <w:szCs w:val="24"/>
          <w:lang w:eastAsia="zh-CN"/>
        </w:rPr>
        <w:t>型供应</w:t>
      </w:r>
      <w:proofErr w:type="gramEnd"/>
      <w:r w:rsidRPr="00F410AC">
        <w:rPr>
          <w:rFonts w:hint="eastAsia"/>
          <w:sz w:val="24"/>
          <w:szCs w:val="24"/>
          <w:lang w:eastAsia="zh-CN"/>
        </w:rPr>
        <w:t>商和战略伙伴</w:t>
      </w:r>
      <w:proofErr w:type="gramStart"/>
      <w:r w:rsidRPr="00F410AC">
        <w:rPr>
          <w:rFonts w:hint="eastAsia"/>
          <w:sz w:val="24"/>
          <w:szCs w:val="24"/>
          <w:lang w:eastAsia="zh-CN"/>
        </w:rPr>
        <w:t>型供应</w:t>
      </w:r>
      <w:proofErr w:type="gramEnd"/>
      <w:r w:rsidRPr="00F410AC">
        <w:rPr>
          <w:rFonts w:hint="eastAsia"/>
          <w:sz w:val="24"/>
          <w:szCs w:val="24"/>
          <w:lang w:eastAsia="zh-CN"/>
        </w:rPr>
        <w:t>商订立年度供货协议时均同时订立质量技术协议作为附件，以规范和评测供应商质量管理能力。</w:t>
      </w:r>
    </w:p>
    <w:p w14:paraId="44BE6DC4" w14:textId="77777777" w:rsidR="00627BD3" w:rsidRPr="003F3E44" w:rsidRDefault="00627BD3" w:rsidP="00627BD3">
      <w:pPr>
        <w:spacing w:line="360" w:lineRule="auto"/>
        <w:ind w:firstLine="480"/>
        <w:rPr>
          <w:sz w:val="24"/>
          <w:szCs w:val="24"/>
          <w:lang w:eastAsia="zh-CN"/>
        </w:rPr>
      </w:pPr>
      <w:r w:rsidRPr="003F3E44">
        <w:rPr>
          <w:sz w:val="24"/>
          <w:szCs w:val="24"/>
          <w:lang w:eastAsia="zh-CN"/>
        </w:rPr>
        <w:t>2</w:t>
      </w:r>
      <w:r w:rsidRPr="003F3E44">
        <w:rPr>
          <w:rFonts w:hint="eastAsia"/>
          <w:sz w:val="24"/>
          <w:szCs w:val="24"/>
          <w:lang w:eastAsia="zh-CN"/>
        </w:rPr>
        <w:t>、</w:t>
      </w:r>
      <w:r w:rsidRPr="003F3E44">
        <w:rPr>
          <w:sz w:val="24"/>
          <w:szCs w:val="24"/>
          <w:lang w:eastAsia="zh-CN"/>
        </w:rPr>
        <w:t xml:space="preserve"> </w:t>
      </w:r>
      <w:r w:rsidRPr="003F3E44">
        <w:rPr>
          <w:rFonts w:hint="eastAsia"/>
          <w:sz w:val="24"/>
          <w:szCs w:val="24"/>
          <w:lang w:eastAsia="zh-CN"/>
        </w:rPr>
        <w:t>客户需求关注</w:t>
      </w:r>
      <w:r w:rsidRPr="003F3E44">
        <w:rPr>
          <w:sz w:val="24"/>
          <w:szCs w:val="24"/>
          <w:lang w:eastAsia="zh-CN"/>
        </w:rPr>
        <w:t xml:space="preserve"> </w:t>
      </w:r>
    </w:p>
    <w:p w14:paraId="5885C561" w14:textId="77777777" w:rsidR="00627BD3" w:rsidRDefault="00627BD3" w:rsidP="00627BD3">
      <w:pPr>
        <w:spacing w:line="360" w:lineRule="auto"/>
        <w:ind w:firstLine="480"/>
        <w:rPr>
          <w:sz w:val="24"/>
          <w:szCs w:val="24"/>
          <w:lang w:eastAsia="zh-CN"/>
        </w:rPr>
      </w:pPr>
      <w:r w:rsidRPr="003F3E44">
        <w:rPr>
          <w:rFonts w:hint="eastAsia"/>
          <w:sz w:val="24"/>
          <w:szCs w:val="24"/>
          <w:lang w:eastAsia="zh-CN"/>
        </w:rPr>
        <w:t>为客户提供品质可靠的产品和解决方案是企业重要的社会责任之一，公司在产品质量管理和新产品研发上进行了创新和突破。</w:t>
      </w:r>
    </w:p>
    <w:p w14:paraId="1EF1F787" w14:textId="77777777" w:rsidR="00627BD3" w:rsidRDefault="00627BD3" w:rsidP="00627BD3">
      <w:pPr>
        <w:spacing w:line="360" w:lineRule="auto"/>
        <w:ind w:firstLine="480"/>
        <w:rPr>
          <w:sz w:val="24"/>
          <w:szCs w:val="24"/>
          <w:lang w:eastAsia="zh-CN"/>
        </w:rPr>
      </w:pPr>
      <w:r w:rsidRPr="003F3E44">
        <w:rPr>
          <w:rFonts w:hint="eastAsia"/>
          <w:sz w:val="24"/>
          <w:szCs w:val="24"/>
          <w:lang w:eastAsia="zh-CN"/>
        </w:rPr>
        <w:t>①建立产品质量跟踪制度公司生产的产品执行严格的检验制度，下道工序对上道工序要进行检验，质检员要实施严格的全面检验制度。</w:t>
      </w:r>
    </w:p>
    <w:p w14:paraId="43B1AEFD" w14:textId="77777777" w:rsidR="00627BD3" w:rsidRDefault="00627BD3" w:rsidP="00627BD3">
      <w:pPr>
        <w:spacing w:line="360" w:lineRule="auto"/>
        <w:ind w:firstLine="480"/>
        <w:rPr>
          <w:sz w:val="24"/>
          <w:szCs w:val="24"/>
          <w:lang w:eastAsia="zh-CN"/>
        </w:rPr>
      </w:pPr>
      <w:r w:rsidRPr="003F3E44">
        <w:rPr>
          <w:rFonts w:hint="eastAsia"/>
          <w:sz w:val="24"/>
          <w:szCs w:val="24"/>
          <w:lang w:eastAsia="zh-CN"/>
        </w:rPr>
        <w:t>②成立质量管理团队</w:t>
      </w:r>
      <w:r>
        <w:rPr>
          <w:rFonts w:hint="eastAsia"/>
          <w:sz w:val="24"/>
          <w:szCs w:val="24"/>
          <w:lang w:eastAsia="zh-CN"/>
        </w:rPr>
        <w:t>。</w:t>
      </w:r>
      <w:r w:rsidRPr="003F3E44">
        <w:rPr>
          <w:sz w:val="24"/>
          <w:szCs w:val="24"/>
          <w:lang w:eastAsia="zh-CN"/>
        </w:rPr>
        <w:t>公司组织成立质量管理工作小组，当市场反馈质量问题或事故时，由质量小组会同市场、技术、采购、质量和生产等部门，协同解决问题，并执行改进措施的落实监管工作。</w:t>
      </w:r>
    </w:p>
    <w:p w14:paraId="1292FB8D" w14:textId="77777777" w:rsidR="00627BD3" w:rsidRPr="003F3E44" w:rsidRDefault="00627BD3" w:rsidP="00627BD3">
      <w:pPr>
        <w:spacing w:line="360" w:lineRule="auto"/>
        <w:ind w:firstLine="480"/>
        <w:rPr>
          <w:sz w:val="24"/>
          <w:szCs w:val="24"/>
          <w:lang w:eastAsia="zh-CN"/>
        </w:rPr>
      </w:pPr>
      <w:r w:rsidRPr="003F3E44">
        <w:rPr>
          <w:sz w:val="24"/>
          <w:szCs w:val="24"/>
          <w:lang w:eastAsia="zh-CN"/>
        </w:rPr>
        <w:t>3</w:t>
      </w:r>
      <w:r w:rsidRPr="003F3E44">
        <w:rPr>
          <w:rFonts w:hint="eastAsia"/>
          <w:sz w:val="24"/>
          <w:szCs w:val="24"/>
          <w:lang w:eastAsia="zh-CN"/>
        </w:rPr>
        <w:t>、</w:t>
      </w:r>
      <w:r w:rsidRPr="003F3E44">
        <w:rPr>
          <w:sz w:val="24"/>
          <w:szCs w:val="24"/>
          <w:lang w:eastAsia="zh-CN"/>
        </w:rPr>
        <w:t xml:space="preserve"> </w:t>
      </w:r>
      <w:r w:rsidRPr="003F3E44">
        <w:rPr>
          <w:rFonts w:hint="eastAsia"/>
          <w:sz w:val="24"/>
          <w:szCs w:val="24"/>
          <w:lang w:eastAsia="zh-CN"/>
        </w:rPr>
        <w:t>售后服务管理</w:t>
      </w:r>
      <w:r w:rsidRPr="003F3E44">
        <w:rPr>
          <w:sz w:val="24"/>
          <w:szCs w:val="24"/>
          <w:lang w:eastAsia="zh-CN"/>
        </w:rPr>
        <w:t xml:space="preserve"> </w:t>
      </w:r>
    </w:p>
    <w:p w14:paraId="2BC90952" w14:textId="77777777" w:rsidR="00627BD3" w:rsidRDefault="00627BD3" w:rsidP="00627BD3">
      <w:pPr>
        <w:spacing w:line="360" w:lineRule="auto"/>
        <w:ind w:firstLine="480"/>
        <w:rPr>
          <w:sz w:val="24"/>
          <w:szCs w:val="24"/>
          <w:lang w:eastAsia="zh-CN"/>
        </w:rPr>
      </w:pPr>
      <w:r w:rsidRPr="003F3E44">
        <w:rPr>
          <w:rFonts w:hint="eastAsia"/>
          <w:sz w:val="24"/>
          <w:szCs w:val="24"/>
          <w:lang w:eastAsia="zh-CN"/>
        </w:rPr>
        <w:t>公司每月对服务、质量投诉信息进行汇总，对重大或重复质量问题及时反馈到技术、品质、生产部门，每季度分析总结形成季度报告</w:t>
      </w:r>
      <w:r>
        <w:rPr>
          <w:rFonts w:hint="eastAsia"/>
          <w:sz w:val="24"/>
          <w:szCs w:val="24"/>
          <w:lang w:eastAsia="zh-CN"/>
        </w:rPr>
        <w:t>，</w:t>
      </w:r>
      <w:r w:rsidRPr="003F3E44">
        <w:rPr>
          <w:rFonts w:hint="eastAsia"/>
          <w:sz w:val="24"/>
          <w:szCs w:val="24"/>
          <w:lang w:eastAsia="zh-CN"/>
        </w:rPr>
        <w:t>技术、质量、生产等部门进行原因分析，提出改进措施，以文件通报等形式传达到各部门，由各部门进行落实与改进。公司还制订了售后</w:t>
      </w:r>
      <w:r w:rsidRPr="003F3E44">
        <w:rPr>
          <w:sz w:val="24"/>
          <w:szCs w:val="24"/>
          <w:lang w:eastAsia="zh-CN"/>
        </w:rPr>
        <w:t xml:space="preserve"> </w:t>
      </w:r>
      <w:r w:rsidRPr="003F3E44">
        <w:rPr>
          <w:rFonts w:hint="eastAsia"/>
          <w:sz w:val="24"/>
          <w:szCs w:val="24"/>
          <w:lang w:eastAsia="zh-CN"/>
        </w:rPr>
        <w:t>服务相关管理制度、服务承诺和服务方案等服务制度明确了服务部门</w:t>
      </w:r>
      <w:r w:rsidRPr="003F3E44">
        <w:rPr>
          <w:sz w:val="24"/>
          <w:szCs w:val="24"/>
          <w:lang w:eastAsia="zh-CN"/>
        </w:rPr>
        <w:t xml:space="preserve"> </w:t>
      </w:r>
      <w:r w:rsidRPr="003F3E44">
        <w:rPr>
          <w:rFonts w:hint="eastAsia"/>
          <w:sz w:val="24"/>
          <w:szCs w:val="24"/>
          <w:lang w:eastAsia="zh-CN"/>
        </w:rPr>
        <w:t>的职责，售后服务的内容、标准和服务实施流程。同时为了快速处理客户投诉，维护公司信誉，细化投诉处理的职责、原则和流程，严格按照质量体系的标准和要求对采购、验收、入库、保存、加工、生产、验收、包装、运输、投用及售后服务的全过程进行控制，最大限度地满足用户的需求和确保质量与进度。</w:t>
      </w:r>
    </w:p>
    <w:p w14:paraId="5A775200" w14:textId="77777777" w:rsidR="00627BD3" w:rsidRPr="00627BD3" w:rsidRDefault="00627BD3" w:rsidP="00627BD3">
      <w:pPr>
        <w:pStyle w:val="2"/>
        <w:spacing w:line="360" w:lineRule="auto"/>
        <w:rPr>
          <w:rFonts w:ascii="宋体" w:eastAsia="宋体" w:hAnsi="宋体"/>
          <w:sz w:val="28"/>
          <w:szCs w:val="28"/>
          <w:lang w:eastAsia="zh-CN"/>
        </w:rPr>
      </w:pPr>
      <w:bookmarkStart w:id="36" w:name="_Toc57220452"/>
      <w:bookmarkStart w:id="37" w:name="_Toc57220464"/>
      <w:r w:rsidRPr="00627BD3">
        <w:rPr>
          <w:rFonts w:ascii="宋体" w:eastAsia="宋体" w:hAnsi="宋体" w:hint="eastAsia"/>
          <w:sz w:val="28"/>
          <w:szCs w:val="28"/>
          <w:lang w:eastAsia="zh-CN"/>
        </w:rPr>
        <w:t>（</w:t>
      </w:r>
      <w:r>
        <w:rPr>
          <w:rFonts w:ascii="宋体" w:eastAsia="宋体" w:hAnsi="宋体" w:hint="eastAsia"/>
          <w:sz w:val="28"/>
          <w:szCs w:val="28"/>
          <w:lang w:eastAsia="zh-CN"/>
        </w:rPr>
        <w:t>四</w:t>
      </w:r>
      <w:r w:rsidRPr="00627BD3">
        <w:rPr>
          <w:rFonts w:ascii="宋体" w:eastAsia="宋体" w:hAnsi="宋体" w:hint="eastAsia"/>
          <w:sz w:val="28"/>
          <w:szCs w:val="28"/>
          <w:lang w:eastAsia="zh-CN"/>
        </w:rPr>
        <w:t>）环境保护与可持续发展</w:t>
      </w:r>
      <w:bookmarkEnd w:id="36"/>
      <w:bookmarkEnd w:id="37"/>
    </w:p>
    <w:p w14:paraId="2E91A138" w14:textId="77777777" w:rsidR="00627BD3" w:rsidRPr="00F02759" w:rsidRDefault="00627BD3" w:rsidP="00627BD3">
      <w:pPr>
        <w:spacing w:line="360" w:lineRule="auto"/>
        <w:ind w:firstLine="480"/>
        <w:rPr>
          <w:rFonts w:hint="eastAsia"/>
          <w:sz w:val="24"/>
          <w:szCs w:val="24"/>
          <w:lang w:eastAsia="zh-CN"/>
        </w:rPr>
      </w:pPr>
      <w:r w:rsidRPr="00F02759">
        <w:rPr>
          <w:rFonts w:hint="eastAsia"/>
          <w:sz w:val="24"/>
          <w:szCs w:val="24"/>
          <w:lang w:eastAsia="zh-CN"/>
        </w:rPr>
        <w:t>公司重视环境保护，获得了</w:t>
      </w:r>
      <w:r w:rsidRPr="00F02759">
        <w:rPr>
          <w:sz w:val="24"/>
          <w:szCs w:val="24"/>
          <w:lang w:eastAsia="zh-CN"/>
        </w:rPr>
        <w:t>ISO14001</w:t>
      </w:r>
      <w:r w:rsidRPr="00F02759">
        <w:rPr>
          <w:rFonts w:hint="eastAsia"/>
          <w:sz w:val="24"/>
          <w:szCs w:val="24"/>
          <w:lang w:eastAsia="zh-CN"/>
        </w:rPr>
        <w:t>环境管理体系认证和</w:t>
      </w:r>
      <w:r w:rsidRPr="00F02759">
        <w:rPr>
          <w:sz w:val="24"/>
          <w:szCs w:val="24"/>
          <w:lang w:eastAsia="zh-CN"/>
        </w:rPr>
        <w:t xml:space="preserve">OHSAS18001 </w:t>
      </w:r>
      <w:r w:rsidRPr="00F02759">
        <w:rPr>
          <w:rFonts w:hint="eastAsia"/>
          <w:sz w:val="24"/>
          <w:szCs w:val="24"/>
          <w:lang w:eastAsia="zh-CN"/>
        </w:rPr>
        <w:t>职业健康</w:t>
      </w:r>
      <w:r w:rsidRPr="00F02759">
        <w:rPr>
          <w:rFonts w:hint="eastAsia"/>
          <w:sz w:val="24"/>
          <w:szCs w:val="24"/>
          <w:lang w:eastAsia="zh-CN"/>
        </w:rPr>
        <w:lastRenderedPageBreak/>
        <w:t>安全管理体系认证。近年来，一直持续进行环境、职业健康安全管理体系的改进完善。公司制订了一系列的关于环境保护、职业健康安全管理的程序文件，如《环境因素识别评价控制程序》、《</w:t>
      </w:r>
      <w:r w:rsidRPr="00BA5406">
        <w:rPr>
          <w:rFonts w:hint="eastAsia"/>
          <w:sz w:val="24"/>
          <w:szCs w:val="24"/>
          <w:lang w:eastAsia="zh-CN"/>
        </w:rPr>
        <w:t>危险化学品管理制度</w:t>
      </w:r>
      <w:r w:rsidRPr="00F02759">
        <w:rPr>
          <w:rFonts w:hint="eastAsia"/>
          <w:sz w:val="24"/>
          <w:szCs w:val="24"/>
          <w:lang w:eastAsia="zh-CN"/>
        </w:rPr>
        <w:t>》、《</w:t>
      </w:r>
      <w:r w:rsidRPr="00BA5406">
        <w:rPr>
          <w:rFonts w:hint="eastAsia"/>
          <w:sz w:val="24"/>
          <w:szCs w:val="24"/>
          <w:lang w:eastAsia="zh-CN"/>
        </w:rPr>
        <w:t>法律法规及其他要求控制程序</w:t>
      </w:r>
      <w:r w:rsidRPr="00F02759">
        <w:rPr>
          <w:rFonts w:hint="eastAsia"/>
          <w:sz w:val="24"/>
          <w:szCs w:val="24"/>
          <w:lang w:eastAsia="zh-CN"/>
        </w:rPr>
        <w:t>》、《</w:t>
      </w:r>
      <w:r w:rsidRPr="00BA5406">
        <w:rPr>
          <w:rFonts w:hint="eastAsia"/>
          <w:sz w:val="24"/>
          <w:szCs w:val="24"/>
          <w:lang w:eastAsia="zh-CN"/>
        </w:rPr>
        <w:t>危险源辨识与风险评价控制程序</w:t>
      </w:r>
      <w:r w:rsidRPr="00F02759">
        <w:rPr>
          <w:rFonts w:hint="eastAsia"/>
          <w:sz w:val="24"/>
          <w:szCs w:val="24"/>
          <w:lang w:eastAsia="zh-CN"/>
        </w:rPr>
        <w:t>》、《</w:t>
      </w:r>
      <w:r w:rsidRPr="00BA5406">
        <w:rPr>
          <w:rFonts w:hint="eastAsia"/>
          <w:sz w:val="24"/>
          <w:szCs w:val="24"/>
          <w:lang w:eastAsia="zh-CN"/>
        </w:rPr>
        <w:t>应急准备和响应控制程序</w:t>
      </w:r>
      <w:r w:rsidRPr="00F02759">
        <w:rPr>
          <w:rFonts w:hint="eastAsia"/>
          <w:sz w:val="24"/>
          <w:szCs w:val="24"/>
          <w:lang w:eastAsia="zh-CN"/>
        </w:rPr>
        <w:t>》、《</w:t>
      </w:r>
      <w:r w:rsidRPr="00BA5406">
        <w:rPr>
          <w:rFonts w:hint="eastAsia"/>
          <w:sz w:val="24"/>
          <w:szCs w:val="24"/>
          <w:lang w:eastAsia="zh-CN"/>
        </w:rPr>
        <w:t>不符合、纠正措施控制程序</w:t>
      </w:r>
      <w:r w:rsidRPr="00F02759">
        <w:rPr>
          <w:rFonts w:hint="eastAsia"/>
          <w:sz w:val="24"/>
          <w:szCs w:val="24"/>
          <w:lang w:eastAsia="zh-CN"/>
        </w:rPr>
        <w:t>》、《</w:t>
      </w:r>
      <w:r w:rsidRPr="00BA5406">
        <w:rPr>
          <w:rFonts w:hint="eastAsia"/>
          <w:sz w:val="24"/>
          <w:szCs w:val="24"/>
          <w:lang w:eastAsia="zh-CN"/>
        </w:rPr>
        <w:t>监测和测量及合规性评价</w:t>
      </w:r>
      <w:r w:rsidRPr="00F02759">
        <w:rPr>
          <w:rFonts w:hint="eastAsia"/>
          <w:sz w:val="24"/>
          <w:szCs w:val="24"/>
          <w:lang w:eastAsia="zh-CN"/>
        </w:rPr>
        <w:t>》等管理程序，并且严格执行管理程序的有关规定。另外，根据环境保护要求，对于公司的生产设施进行了改造和改进。每年定期对废水、废弃、噪音委托专业资质单位进行检测，如废气、废油及废金属等废物的收集与处理、危险化学品储存管理的改造、噪音的消除及隔离等。另外，公司还加强了对员工环境保护知识的宣传与教育培训，使员工意识到环境保护的重要性，环境保护从自己做起、从身边做起。通过积极实施环境保护措施制度，也有利于公司安全节能生产经营，促进公司健康可持续发展。</w:t>
      </w:r>
    </w:p>
    <w:p w14:paraId="23E2A54E" w14:textId="77777777" w:rsidR="00F41D54" w:rsidRDefault="00F41D54" w:rsidP="008B6932">
      <w:pPr>
        <w:pStyle w:val="a3"/>
        <w:spacing w:before="154"/>
        <w:ind w:left="0" w:right="599"/>
        <w:rPr>
          <w:lang w:eastAsia="zh-CN"/>
        </w:rPr>
      </w:pPr>
      <w:bookmarkStart w:id="38" w:name="四、在促进社会可持续发展方面履行的社会责任"/>
      <w:bookmarkStart w:id="39" w:name="（一）保障股东及相关方权益"/>
      <w:bookmarkStart w:id="40" w:name="_TOC_250008"/>
      <w:bookmarkStart w:id="41" w:name="（二）强化员工培训"/>
      <w:bookmarkStart w:id="42" w:name="_TOC_250005"/>
      <w:bookmarkStart w:id="43" w:name="_TOC_250004"/>
      <w:bookmarkStart w:id="44" w:name="_TOC_250003"/>
      <w:bookmarkStart w:id="45" w:name="_TOC_250002"/>
      <w:bookmarkStart w:id="46" w:name="_TOC_250001"/>
      <w:bookmarkEnd w:id="38"/>
      <w:bookmarkEnd w:id="39"/>
      <w:bookmarkEnd w:id="40"/>
      <w:bookmarkEnd w:id="41"/>
      <w:bookmarkEnd w:id="42"/>
      <w:bookmarkEnd w:id="43"/>
      <w:bookmarkEnd w:id="44"/>
      <w:bookmarkEnd w:id="45"/>
      <w:bookmarkEnd w:id="46"/>
    </w:p>
    <w:sectPr w:rsidR="00F41D54" w:rsidSect="00A32348">
      <w:footerReference w:type="default" r:id="rId16"/>
      <w:pgSz w:w="12240" w:h="15840"/>
      <w:pgMar w:top="1560" w:right="1680" w:bottom="920" w:left="1700" w:header="739"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9457E" w14:textId="77777777" w:rsidR="00400940" w:rsidRDefault="00400940">
      <w:r>
        <w:separator/>
      </w:r>
    </w:p>
  </w:endnote>
  <w:endnote w:type="continuationSeparator" w:id="0">
    <w:p w14:paraId="6A353464" w14:textId="77777777" w:rsidR="00400940" w:rsidRDefault="004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宋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4C2BC" w14:textId="77777777" w:rsidR="00F41D54" w:rsidRDefault="00400940">
    <w:pPr>
      <w:pStyle w:val="a3"/>
      <w:spacing w:line="14" w:lineRule="auto"/>
      <w:ind w:left="0"/>
      <w:rPr>
        <w:sz w:val="20"/>
      </w:rPr>
    </w:pPr>
    <w:r>
      <w:rPr>
        <w:noProof/>
        <w:lang w:eastAsia="zh-CN"/>
      </w:rPr>
      <w:pict w14:anchorId="6546CE76">
        <v:shapetype id="_x0000_t202" coordsize="21600,21600" o:spt="202" path="m,l,21600r21600,l21600,xe">
          <v:stroke joinstyle="miter"/>
          <v:path gradientshapeok="t" o:connecttype="rect"/>
        </v:shapetype>
        <v:shape id="Text Box 4" o:spid="_x0000_s2050" type="#_x0000_t202" style="position:absolute;margin-left:262.3pt;margin-top:744.25pt;width:33.45pt;height:12pt;z-index:-4;visibility:visible;mso-position-horizontal-relative:page;mso-position-vertical-relative:page" filled="f" stroked="f">
          <v:textbox inset="0,0,0,0">
            <w:txbxContent>
              <w:p w14:paraId="73043BE5" w14:textId="77777777" w:rsidR="00F41D54" w:rsidRDefault="00F41D54">
                <w:pPr>
                  <w:spacing w:line="222" w:lineRule="exact"/>
                  <w:ind w:left="20"/>
                  <w:rPr>
                    <w:sz w:val="18"/>
                  </w:rPr>
                </w:pPr>
                <w:r>
                  <w:rPr>
                    <w:rFonts w:hint="eastAsia"/>
                    <w:sz w:val="18"/>
                  </w:rPr>
                  <w:t>第</w:t>
                </w:r>
                <w:r>
                  <w:rPr>
                    <w:sz w:val="18"/>
                  </w:rPr>
                  <w:t xml:space="preserve">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noProof/>
                    <w:sz w:val="18"/>
                  </w:rPr>
                  <w:t>2</w:t>
                </w:r>
                <w:r>
                  <w:rPr>
                    <w:rFonts w:ascii="Times New Roman" w:eastAsia="Times New Roman"/>
                    <w:sz w:val="18"/>
                  </w:rPr>
                  <w:fldChar w:fldCharType="end"/>
                </w:r>
                <w:r>
                  <w:rPr>
                    <w:rFonts w:ascii="Times New Roman" w:eastAsia="Times New Roman"/>
                    <w:sz w:val="18"/>
                  </w:rPr>
                  <w:t xml:space="preserve"> </w:t>
                </w:r>
                <w:r>
                  <w:rPr>
                    <w:rFonts w:hint="eastAsia"/>
                    <w:sz w:val="18"/>
                  </w:rPr>
                  <w:t>页</w:t>
                </w:r>
              </w:p>
            </w:txbxContent>
          </v:textbox>
          <w10:wrap anchorx="page" anchory="page"/>
        </v:shape>
      </w:pict>
    </w:r>
    <w:r>
      <w:rPr>
        <w:noProof/>
        <w:lang w:eastAsia="zh-CN"/>
      </w:rPr>
      <w:pict w14:anchorId="686B70B0">
        <v:shape id="Text Box 3" o:spid="_x0000_s2051" type="#_x0000_t202" style="position:absolute;margin-left:302.7pt;margin-top:744.4pt;width:42.6pt;height:12pt;z-index:-3;visibility:visible;mso-position-horizontal-relative:page;mso-position-vertical-relative:page" filled="f" stroked="f">
          <v:textbox inset="0,0,0,0">
            <w:txbxContent>
              <w:p w14:paraId="720BCD44" w14:textId="77777777" w:rsidR="00F41D54" w:rsidRDefault="00F41D54">
                <w:pPr>
                  <w:spacing w:line="219" w:lineRule="exact"/>
                  <w:ind w:left="20"/>
                  <w:rPr>
                    <w:sz w:val="18"/>
                  </w:rPr>
                </w:pPr>
                <w:r>
                  <w:rPr>
                    <w:rFonts w:hint="eastAsia"/>
                    <w:sz w:val="18"/>
                  </w:rPr>
                  <w:t>共</w:t>
                </w:r>
                <w:r>
                  <w:rPr>
                    <w:sz w:val="18"/>
                  </w:rPr>
                  <w:t xml:space="preserve"> </w:t>
                </w:r>
                <w:r>
                  <w:rPr>
                    <w:rFonts w:ascii="Times New Roman" w:eastAsia="Times New Roman"/>
                    <w:sz w:val="18"/>
                  </w:rPr>
                  <w:t xml:space="preserve">14    </w:t>
                </w:r>
                <w:r>
                  <w:rPr>
                    <w:rFonts w:hint="eastAsia"/>
                    <w:sz w:val="18"/>
                  </w:rPr>
                  <w:t>页</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E68F" w14:textId="77777777" w:rsidR="00F41D54" w:rsidRDefault="00400940">
    <w:pPr>
      <w:pStyle w:val="a3"/>
      <w:spacing w:line="14" w:lineRule="auto"/>
      <w:ind w:left="0"/>
      <w:rPr>
        <w:sz w:val="20"/>
      </w:rPr>
    </w:pPr>
    <w:r>
      <w:rPr>
        <w:noProof/>
        <w:lang w:eastAsia="zh-CN"/>
      </w:rPr>
      <w:pict w14:anchorId="7CCEF862">
        <v:shapetype id="_x0000_t202" coordsize="21600,21600" o:spt="202" path="m,l,21600r21600,l21600,xe">
          <v:stroke joinstyle="miter"/>
          <v:path gradientshapeok="t" o:connecttype="rect"/>
        </v:shapetype>
        <v:shape id="Text Box 2" o:spid="_x0000_s2054" type="#_x0000_t202" style="position:absolute;margin-left:262.3pt;margin-top:744.25pt;width:38pt;height:12pt;z-index:-2;visibility:visible;mso-position-horizontal-relative:page;mso-position-vertical-relative:page" filled="f" stroked="f">
          <v:textbox inset="0,0,0,0">
            <w:txbxContent>
              <w:p w14:paraId="286BBBA0" w14:textId="77777777" w:rsidR="00F41D54" w:rsidRDefault="00F41D54">
                <w:pPr>
                  <w:spacing w:line="222" w:lineRule="exact"/>
                  <w:ind w:left="20"/>
                  <w:rPr>
                    <w:sz w:val="18"/>
                  </w:rPr>
                </w:pPr>
                <w:r>
                  <w:rPr>
                    <w:rFonts w:hint="eastAsia"/>
                    <w:sz w:val="18"/>
                  </w:rPr>
                  <w:t>第</w:t>
                </w:r>
                <w:r>
                  <w:rPr>
                    <w:sz w:val="18"/>
                  </w:rPr>
                  <w:t xml:space="preserve"> </w:t>
                </w:r>
                <w:r>
                  <w:rPr>
                    <w:rFonts w:ascii="Times New Roman" w:eastAsia="Times New Roman"/>
                    <w:sz w:val="18"/>
                  </w:rPr>
                  <w:fldChar w:fldCharType="begin"/>
                </w:r>
                <w:r>
                  <w:rPr>
                    <w:rFonts w:ascii="Times New Roman" w:eastAsia="Times New Roman"/>
                    <w:sz w:val="18"/>
                  </w:rPr>
                  <w:instrText xml:space="preserve"> PAGE </w:instrText>
                </w:r>
                <w:r>
                  <w:rPr>
                    <w:rFonts w:ascii="Times New Roman" w:eastAsia="Times New Roman"/>
                    <w:sz w:val="18"/>
                  </w:rPr>
                  <w:fldChar w:fldCharType="separate"/>
                </w:r>
                <w:r>
                  <w:rPr>
                    <w:rFonts w:ascii="Times New Roman" w:eastAsia="Times New Roman"/>
                    <w:noProof/>
                    <w:sz w:val="18"/>
                  </w:rPr>
                  <w:t>14</w:t>
                </w:r>
                <w:r>
                  <w:rPr>
                    <w:rFonts w:ascii="Times New Roman" w:eastAsia="Times New Roman"/>
                    <w:sz w:val="18"/>
                  </w:rPr>
                  <w:fldChar w:fldCharType="end"/>
                </w:r>
                <w:r>
                  <w:rPr>
                    <w:rFonts w:ascii="Times New Roman" w:eastAsia="Times New Roman"/>
                    <w:sz w:val="18"/>
                  </w:rPr>
                  <w:t xml:space="preserve"> </w:t>
                </w:r>
                <w:r>
                  <w:rPr>
                    <w:rFonts w:hint="eastAsia"/>
                    <w:sz w:val="18"/>
                  </w:rPr>
                  <w:t>页</w:t>
                </w:r>
              </w:p>
            </w:txbxContent>
          </v:textbox>
          <w10:wrap anchorx="page" anchory="page"/>
        </v:shape>
      </w:pict>
    </w:r>
    <w:r>
      <w:rPr>
        <w:noProof/>
        <w:lang w:eastAsia="zh-CN"/>
      </w:rPr>
      <w:pict w14:anchorId="2B1BCFBF">
        <v:shape id="Text Box 1" o:spid="_x0000_s2055" type="#_x0000_t202" style="position:absolute;margin-left:307.3pt;margin-top:744.4pt;width:42.45pt;height:12pt;z-index:-1;visibility:visible;mso-position-horizontal-relative:page;mso-position-vertical-relative:page" filled="f" stroked="f">
          <v:textbox inset="0,0,0,0">
            <w:txbxContent>
              <w:p w14:paraId="3578BE38" w14:textId="77777777" w:rsidR="00F41D54" w:rsidRDefault="00F41D54">
                <w:pPr>
                  <w:spacing w:line="219" w:lineRule="exact"/>
                  <w:ind w:left="20"/>
                  <w:rPr>
                    <w:sz w:val="18"/>
                  </w:rPr>
                </w:pPr>
                <w:r>
                  <w:rPr>
                    <w:rFonts w:hint="eastAsia"/>
                    <w:sz w:val="18"/>
                  </w:rPr>
                  <w:t>共</w:t>
                </w:r>
                <w:r>
                  <w:rPr>
                    <w:sz w:val="18"/>
                  </w:rPr>
                  <w:t xml:space="preserve"> </w:t>
                </w:r>
                <w:r>
                  <w:rPr>
                    <w:rFonts w:ascii="Times New Roman" w:eastAsia="Times New Roman"/>
                    <w:sz w:val="18"/>
                  </w:rPr>
                  <w:t xml:space="preserve">14   </w:t>
                </w:r>
                <w:r>
                  <w:rPr>
                    <w:rFonts w:hint="eastAsia"/>
                    <w:sz w:val="18"/>
                  </w:rPr>
                  <w:t>页</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22367" w14:textId="77777777" w:rsidR="00400940" w:rsidRDefault="00400940">
      <w:r>
        <w:separator/>
      </w:r>
    </w:p>
  </w:footnote>
  <w:footnote w:type="continuationSeparator" w:id="0">
    <w:p w14:paraId="22792F1D" w14:textId="77777777" w:rsidR="00400940" w:rsidRDefault="0040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8D79F" w14:textId="77777777" w:rsidR="00F41D54" w:rsidRDefault="00AD04D4" w:rsidP="00AD04D4">
    <w:pPr>
      <w:pStyle w:val="a6"/>
      <w:jc w:val="left"/>
    </w:pPr>
    <w:r>
      <w:pict w14:anchorId="6B66E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6.25pt;height:36.75pt">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DA4C" w14:textId="77777777" w:rsidR="00F41D54" w:rsidRDefault="00F41D54">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847"/>
    <w:multiLevelType w:val="multilevel"/>
    <w:tmpl w:val="18885847"/>
    <w:lvl w:ilvl="0">
      <w:start w:val="4"/>
      <w:numFmt w:val="decimal"/>
      <w:lvlText w:val="%1"/>
      <w:lvlJc w:val="left"/>
      <w:pPr>
        <w:tabs>
          <w:tab w:val="num" w:pos="1095"/>
        </w:tabs>
        <w:ind w:left="1095" w:hanging="1095"/>
      </w:pPr>
      <w:rPr>
        <w:rFonts w:cs="Times New Roman" w:hint="default"/>
      </w:rPr>
    </w:lvl>
    <w:lvl w:ilvl="1">
      <w:start w:val="1"/>
      <w:numFmt w:val="decimal"/>
      <w:lvlText w:val="%1.%2"/>
      <w:lvlJc w:val="left"/>
      <w:pPr>
        <w:tabs>
          <w:tab w:val="num" w:pos="1095"/>
        </w:tabs>
        <w:ind w:left="1095" w:hanging="1095"/>
      </w:pPr>
      <w:rPr>
        <w:rFonts w:cs="Times New Roman" w:hint="default"/>
      </w:rPr>
    </w:lvl>
    <w:lvl w:ilvl="2">
      <w:start w:val="4"/>
      <w:numFmt w:val="decimal"/>
      <w:lvlText w:val="%1.%2.%3"/>
      <w:lvlJc w:val="left"/>
      <w:pPr>
        <w:tabs>
          <w:tab w:val="num" w:pos="1095"/>
        </w:tabs>
        <w:ind w:left="1095" w:hanging="1095"/>
      </w:pPr>
      <w:rPr>
        <w:rFonts w:cs="Times New Roman" w:hint="default"/>
      </w:rPr>
    </w:lvl>
    <w:lvl w:ilvl="3">
      <w:start w:val="3"/>
      <w:numFmt w:val="decimal"/>
      <w:lvlText w:val="%1.%2.%3.%4"/>
      <w:lvlJc w:val="left"/>
      <w:pPr>
        <w:tabs>
          <w:tab w:val="num" w:pos="1095"/>
        </w:tabs>
        <w:ind w:left="1095" w:hanging="1095"/>
      </w:pPr>
      <w:rPr>
        <w:rFonts w:cs="Times New Roman" w:hint="default"/>
      </w:rPr>
    </w:lvl>
    <w:lvl w:ilvl="4">
      <w:start w:val="1"/>
      <w:numFmt w:val="decimal"/>
      <w:lvlText w:val="%1.%2.%3.%4.%5"/>
      <w:lvlJc w:val="left"/>
      <w:pPr>
        <w:tabs>
          <w:tab w:val="num" w:pos="1095"/>
        </w:tabs>
        <w:ind w:left="1095" w:hanging="1095"/>
      </w:pPr>
      <w:rPr>
        <w:rFonts w:cs="Times New Roman" w:hint="default"/>
      </w:rPr>
    </w:lvl>
    <w:lvl w:ilvl="5">
      <w:start w:val="1"/>
      <w:numFmt w:val="decimal"/>
      <w:lvlText w:val="%1.%2.%3.%4.%5.%6"/>
      <w:lvlJc w:val="left"/>
      <w:pPr>
        <w:tabs>
          <w:tab w:val="num" w:pos="1095"/>
        </w:tabs>
        <w:ind w:left="1095" w:hanging="1095"/>
      </w:pPr>
      <w:rPr>
        <w:rFonts w:cs="Times New Roman" w:hint="default"/>
      </w:rPr>
    </w:lvl>
    <w:lvl w:ilvl="6">
      <w:start w:val="1"/>
      <w:numFmt w:val="decimal"/>
      <w:lvlText w:val="%1.%2.%3.%4.%5.%6.%7"/>
      <w:lvlJc w:val="left"/>
      <w:pPr>
        <w:tabs>
          <w:tab w:val="num" w:pos="1095"/>
        </w:tabs>
        <w:ind w:left="1095" w:hanging="1095"/>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39EA74D7"/>
    <w:multiLevelType w:val="multilevel"/>
    <w:tmpl w:val="39EA74D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54E931F3"/>
    <w:multiLevelType w:val="multilevel"/>
    <w:tmpl w:val="54E931F3"/>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774C6B68"/>
    <w:multiLevelType w:val="hybridMultilevel"/>
    <w:tmpl w:val="C4185520"/>
    <w:lvl w:ilvl="0" w:tplc="94A2B4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B0131C6"/>
    <w:multiLevelType w:val="hybridMultilevel"/>
    <w:tmpl w:val="F0DA59F4"/>
    <w:lvl w:ilvl="0" w:tplc="5DB2EC8A">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56"/>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0BA5"/>
    <w:rsid w:val="00012403"/>
    <w:rsid w:val="000A5E02"/>
    <w:rsid w:val="000B72F9"/>
    <w:rsid w:val="000C1DF1"/>
    <w:rsid w:val="000D42C5"/>
    <w:rsid w:val="00104BE1"/>
    <w:rsid w:val="00107875"/>
    <w:rsid w:val="0013762A"/>
    <w:rsid w:val="0015078B"/>
    <w:rsid w:val="00151774"/>
    <w:rsid w:val="00153CE6"/>
    <w:rsid w:val="00162ADB"/>
    <w:rsid w:val="001825E6"/>
    <w:rsid w:val="001879E5"/>
    <w:rsid w:val="0019556F"/>
    <w:rsid w:val="001D0488"/>
    <w:rsid w:val="001F0FC6"/>
    <w:rsid w:val="0020363D"/>
    <w:rsid w:val="00217526"/>
    <w:rsid w:val="002251F1"/>
    <w:rsid w:val="0023481A"/>
    <w:rsid w:val="002422C5"/>
    <w:rsid w:val="00256541"/>
    <w:rsid w:val="00260DFC"/>
    <w:rsid w:val="00263D5A"/>
    <w:rsid w:val="00272BC4"/>
    <w:rsid w:val="002B45E8"/>
    <w:rsid w:val="002B7549"/>
    <w:rsid w:val="002C4CAD"/>
    <w:rsid w:val="002C750C"/>
    <w:rsid w:val="002D2DA2"/>
    <w:rsid w:val="002D3E7F"/>
    <w:rsid w:val="00314F81"/>
    <w:rsid w:val="00326D3F"/>
    <w:rsid w:val="00330BCA"/>
    <w:rsid w:val="00331079"/>
    <w:rsid w:val="00345CCA"/>
    <w:rsid w:val="003528A3"/>
    <w:rsid w:val="0037293D"/>
    <w:rsid w:val="003738A8"/>
    <w:rsid w:val="00397F76"/>
    <w:rsid w:val="003A33A7"/>
    <w:rsid w:val="003B6988"/>
    <w:rsid w:val="003C0CE5"/>
    <w:rsid w:val="003C62F5"/>
    <w:rsid w:val="003D6441"/>
    <w:rsid w:val="003F3E44"/>
    <w:rsid w:val="003F4012"/>
    <w:rsid w:val="00400940"/>
    <w:rsid w:val="004259BD"/>
    <w:rsid w:val="00463E54"/>
    <w:rsid w:val="00466570"/>
    <w:rsid w:val="004859F9"/>
    <w:rsid w:val="0049385D"/>
    <w:rsid w:val="00496818"/>
    <w:rsid w:val="004C3BC4"/>
    <w:rsid w:val="004D47F4"/>
    <w:rsid w:val="00503943"/>
    <w:rsid w:val="00510DA6"/>
    <w:rsid w:val="00520D43"/>
    <w:rsid w:val="00530B82"/>
    <w:rsid w:val="00531964"/>
    <w:rsid w:val="00580A09"/>
    <w:rsid w:val="00597660"/>
    <w:rsid w:val="005A016E"/>
    <w:rsid w:val="005A1B65"/>
    <w:rsid w:val="005A3D3F"/>
    <w:rsid w:val="005A403A"/>
    <w:rsid w:val="005A758C"/>
    <w:rsid w:val="005B08A3"/>
    <w:rsid w:val="005D1B19"/>
    <w:rsid w:val="005E232B"/>
    <w:rsid w:val="00603104"/>
    <w:rsid w:val="006155C6"/>
    <w:rsid w:val="00627BD3"/>
    <w:rsid w:val="00643079"/>
    <w:rsid w:val="006629D2"/>
    <w:rsid w:val="006A4084"/>
    <w:rsid w:val="006C081E"/>
    <w:rsid w:val="006C2492"/>
    <w:rsid w:val="006C6029"/>
    <w:rsid w:val="006D1DCE"/>
    <w:rsid w:val="00700269"/>
    <w:rsid w:val="00726CC3"/>
    <w:rsid w:val="00744E0F"/>
    <w:rsid w:val="00756684"/>
    <w:rsid w:val="007622E4"/>
    <w:rsid w:val="00763FA1"/>
    <w:rsid w:val="007756DC"/>
    <w:rsid w:val="00776EC5"/>
    <w:rsid w:val="007774A6"/>
    <w:rsid w:val="007B30A7"/>
    <w:rsid w:val="007C1CBA"/>
    <w:rsid w:val="007E34CC"/>
    <w:rsid w:val="007E4272"/>
    <w:rsid w:val="00812EDA"/>
    <w:rsid w:val="00814C33"/>
    <w:rsid w:val="00866E12"/>
    <w:rsid w:val="0087071B"/>
    <w:rsid w:val="0087140D"/>
    <w:rsid w:val="00892D9F"/>
    <w:rsid w:val="0089424E"/>
    <w:rsid w:val="008A31A9"/>
    <w:rsid w:val="008B3B0F"/>
    <w:rsid w:val="008B6932"/>
    <w:rsid w:val="008C1D93"/>
    <w:rsid w:val="008C209C"/>
    <w:rsid w:val="008E31DC"/>
    <w:rsid w:val="008E5636"/>
    <w:rsid w:val="009278C8"/>
    <w:rsid w:val="00937B96"/>
    <w:rsid w:val="00943F04"/>
    <w:rsid w:val="009536BB"/>
    <w:rsid w:val="00955BBC"/>
    <w:rsid w:val="00964D4B"/>
    <w:rsid w:val="009900D4"/>
    <w:rsid w:val="009A323A"/>
    <w:rsid w:val="009B2553"/>
    <w:rsid w:val="009B37BE"/>
    <w:rsid w:val="009B62E4"/>
    <w:rsid w:val="009C6158"/>
    <w:rsid w:val="009C7677"/>
    <w:rsid w:val="009D1604"/>
    <w:rsid w:val="009D7622"/>
    <w:rsid w:val="009E14E4"/>
    <w:rsid w:val="00A153AC"/>
    <w:rsid w:val="00A24A89"/>
    <w:rsid w:val="00A32348"/>
    <w:rsid w:val="00A44036"/>
    <w:rsid w:val="00A529F4"/>
    <w:rsid w:val="00A71BE3"/>
    <w:rsid w:val="00A842D8"/>
    <w:rsid w:val="00AA493D"/>
    <w:rsid w:val="00AB5271"/>
    <w:rsid w:val="00AB532B"/>
    <w:rsid w:val="00AC51FE"/>
    <w:rsid w:val="00AC5EFE"/>
    <w:rsid w:val="00AD04D4"/>
    <w:rsid w:val="00AE6102"/>
    <w:rsid w:val="00B022D2"/>
    <w:rsid w:val="00B360D2"/>
    <w:rsid w:val="00B37098"/>
    <w:rsid w:val="00B40C6B"/>
    <w:rsid w:val="00B53135"/>
    <w:rsid w:val="00B71B05"/>
    <w:rsid w:val="00B76116"/>
    <w:rsid w:val="00B80BBD"/>
    <w:rsid w:val="00B964F9"/>
    <w:rsid w:val="00BA5406"/>
    <w:rsid w:val="00BB3F96"/>
    <w:rsid w:val="00BB423A"/>
    <w:rsid w:val="00BC28CE"/>
    <w:rsid w:val="00BE323A"/>
    <w:rsid w:val="00C31DE2"/>
    <w:rsid w:val="00C50DE1"/>
    <w:rsid w:val="00C54410"/>
    <w:rsid w:val="00C66989"/>
    <w:rsid w:val="00C80C57"/>
    <w:rsid w:val="00C845FF"/>
    <w:rsid w:val="00CB7DE3"/>
    <w:rsid w:val="00CC567F"/>
    <w:rsid w:val="00CE280C"/>
    <w:rsid w:val="00CE4227"/>
    <w:rsid w:val="00CF7E7B"/>
    <w:rsid w:val="00D219F9"/>
    <w:rsid w:val="00D225FA"/>
    <w:rsid w:val="00D2387A"/>
    <w:rsid w:val="00D45254"/>
    <w:rsid w:val="00D61809"/>
    <w:rsid w:val="00D6341E"/>
    <w:rsid w:val="00D64BB4"/>
    <w:rsid w:val="00D8799C"/>
    <w:rsid w:val="00D970AB"/>
    <w:rsid w:val="00DA2C97"/>
    <w:rsid w:val="00DB2824"/>
    <w:rsid w:val="00DB43B7"/>
    <w:rsid w:val="00DB453B"/>
    <w:rsid w:val="00DC5314"/>
    <w:rsid w:val="00DE3B08"/>
    <w:rsid w:val="00E52B43"/>
    <w:rsid w:val="00E54A7A"/>
    <w:rsid w:val="00E5522A"/>
    <w:rsid w:val="00E80BA5"/>
    <w:rsid w:val="00E91F76"/>
    <w:rsid w:val="00EC213A"/>
    <w:rsid w:val="00EC43DA"/>
    <w:rsid w:val="00EC5C31"/>
    <w:rsid w:val="00EE6864"/>
    <w:rsid w:val="00F01354"/>
    <w:rsid w:val="00F0207B"/>
    <w:rsid w:val="00F02759"/>
    <w:rsid w:val="00F16903"/>
    <w:rsid w:val="00F23334"/>
    <w:rsid w:val="00F410AC"/>
    <w:rsid w:val="00F41D54"/>
    <w:rsid w:val="00F615C4"/>
    <w:rsid w:val="00F62F13"/>
    <w:rsid w:val="00F648D2"/>
    <w:rsid w:val="00FA0BC1"/>
    <w:rsid w:val="00FB3330"/>
    <w:rsid w:val="00FD0093"/>
    <w:rsid w:val="00FE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0091E99D"/>
  <w15:docId w15:val="{E4C49E8E-A2B7-4598-AAB9-29588242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348"/>
    <w:pPr>
      <w:widowControl w:val="0"/>
      <w:autoSpaceDE w:val="0"/>
      <w:autoSpaceDN w:val="0"/>
    </w:pPr>
    <w:rPr>
      <w:rFonts w:ascii="宋体" w:hAnsi="宋体" w:cs="宋体"/>
      <w:sz w:val="22"/>
      <w:szCs w:val="22"/>
      <w:lang w:eastAsia="en-US"/>
    </w:rPr>
  </w:style>
  <w:style w:type="paragraph" w:styleId="1">
    <w:name w:val="heading 1"/>
    <w:basedOn w:val="a"/>
    <w:link w:val="10"/>
    <w:uiPriority w:val="99"/>
    <w:qFormat/>
    <w:rsid w:val="00A32348"/>
    <w:pPr>
      <w:ind w:left="100"/>
      <w:outlineLvl w:val="0"/>
    </w:pPr>
    <w:rPr>
      <w:b/>
      <w:bCs/>
      <w:sz w:val="36"/>
      <w:szCs w:val="36"/>
    </w:rPr>
  </w:style>
  <w:style w:type="paragraph" w:styleId="2">
    <w:name w:val="heading 2"/>
    <w:basedOn w:val="a"/>
    <w:link w:val="20"/>
    <w:uiPriority w:val="99"/>
    <w:qFormat/>
    <w:rsid w:val="00A32348"/>
    <w:pPr>
      <w:ind w:left="100"/>
      <w:outlineLvl w:val="1"/>
    </w:pPr>
    <w:rPr>
      <w:rFonts w:ascii="黑体" w:eastAsia="黑体" w:hAnsi="黑体" w:cs="黑体"/>
      <w:sz w:val="30"/>
      <w:szCs w:val="30"/>
    </w:rPr>
  </w:style>
  <w:style w:type="paragraph" w:styleId="3">
    <w:name w:val="heading 3"/>
    <w:basedOn w:val="a"/>
    <w:next w:val="a"/>
    <w:link w:val="30"/>
    <w:uiPriority w:val="99"/>
    <w:qFormat/>
    <w:locked/>
    <w:rsid w:val="00DB453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7C1CBA"/>
    <w:rPr>
      <w:rFonts w:ascii="宋体" w:eastAsia="宋体" w:cs="宋体"/>
      <w:b/>
      <w:bCs/>
      <w:kern w:val="44"/>
      <w:sz w:val="44"/>
      <w:szCs w:val="44"/>
      <w:lang w:eastAsia="en-US"/>
    </w:rPr>
  </w:style>
  <w:style w:type="character" w:customStyle="1" w:styleId="20">
    <w:name w:val="标题 2 字符"/>
    <w:link w:val="2"/>
    <w:uiPriority w:val="99"/>
    <w:semiHidden/>
    <w:locked/>
    <w:rsid w:val="007C1CBA"/>
    <w:rPr>
      <w:rFonts w:ascii="Cambria" w:eastAsia="宋体" w:hAnsi="Cambria" w:cs="Times New Roman"/>
      <w:b/>
      <w:bCs/>
      <w:kern w:val="0"/>
      <w:sz w:val="32"/>
      <w:szCs w:val="32"/>
      <w:lang w:eastAsia="en-US"/>
    </w:rPr>
  </w:style>
  <w:style w:type="character" w:customStyle="1" w:styleId="Heading3Char">
    <w:name w:val="Heading 3 Char"/>
    <w:uiPriority w:val="99"/>
    <w:semiHidden/>
    <w:locked/>
    <w:rsid w:val="007C1CBA"/>
    <w:rPr>
      <w:rFonts w:ascii="宋体" w:eastAsia="宋体" w:cs="宋体"/>
      <w:b/>
      <w:bCs/>
      <w:kern w:val="0"/>
      <w:sz w:val="32"/>
      <w:szCs w:val="32"/>
      <w:lang w:eastAsia="en-US"/>
    </w:rPr>
  </w:style>
  <w:style w:type="table" w:customStyle="1" w:styleId="TableNormal1">
    <w:name w:val="Table Normal1"/>
    <w:uiPriority w:val="99"/>
    <w:semiHidden/>
    <w:rsid w:val="00A3234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TOC1">
    <w:name w:val="toc 1"/>
    <w:basedOn w:val="a"/>
    <w:uiPriority w:val="39"/>
    <w:rsid w:val="00A32348"/>
    <w:pPr>
      <w:spacing w:before="177"/>
      <w:ind w:left="100"/>
    </w:pPr>
    <w:rPr>
      <w:b/>
      <w:bCs/>
      <w:sz w:val="21"/>
      <w:szCs w:val="21"/>
    </w:rPr>
  </w:style>
  <w:style w:type="paragraph" w:styleId="TOC2">
    <w:name w:val="toc 2"/>
    <w:basedOn w:val="a"/>
    <w:uiPriority w:val="39"/>
    <w:rsid w:val="00A32348"/>
    <w:pPr>
      <w:spacing w:before="177"/>
      <w:ind w:left="100"/>
    </w:pPr>
    <w:rPr>
      <w:sz w:val="21"/>
      <w:szCs w:val="21"/>
    </w:rPr>
  </w:style>
  <w:style w:type="paragraph" w:styleId="TOC3">
    <w:name w:val="toc 3"/>
    <w:basedOn w:val="a"/>
    <w:uiPriority w:val="99"/>
    <w:rsid w:val="00A32348"/>
    <w:pPr>
      <w:spacing w:before="177"/>
      <w:ind w:left="152"/>
      <w:jc w:val="center"/>
    </w:pPr>
    <w:rPr>
      <w:sz w:val="21"/>
      <w:szCs w:val="21"/>
    </w:rPr>
  </w:style>
  <w:style w:type="paragraph" w:styleId="TOC4">
    <w:name w:val="toc 4"/>
    <w:basedOn w:val="a"/>
    <w:uiPriority w:val="99"/>
    <w:rsid w:val="00A32348"/>
    <w:pPr>
      <w:spacing w:before="193"/>
      <w:ind w:left="258"/>
      <w:jc w:val="center"/>
    </w:pPr>
    <w:rPr>
      <w:b/>
      <w:bCs/>
      <w:sz w:val="21"/>
      <w:szCs w:val="21"/>
    </w:rPr>
  </w:style>
  <w:style w:type="paragraph" w:styleId="TOC5">
    <w:name w:val="toc 5"/>
    <w:basedOn w:val="a"/>
    <w:uiPriority w:val="99"/>
    <w:rsid w:val="00A32348"/>
    <w:pPr>
      <w:spacing w:before="193"/>
      <w:ind w:left="309"/>
      <w:jc w:val="center"/>
    </w:pPr>
    <w:rPr>
      <w:b/>
      <w:bCs/>
      <w:sz w:val="21"/>
      <w:szCs w:val="21"/>
    </w:rPr>
  </w:style>
  <w:style w:type="paragraph" w:styleId="TOC6">
    <w:name w:val="toc 6"/>
    <w:basedOn w:val="a"/>
    <w:uiPriority w:val="99"/>
    <w:rsid w:val="00A32348"/>
    <w:pPr>
      <w:spacing w:before="177"/>
      <w:ind w:left="520"/>
    </w:pPr>
    <w:rPr>
      <w:rFonts w:ascii="黑体" w:eastAsia="黑体" w:hAnsi="黑体" w:cs="黑体"/>
      <w:sz w:val="21"/>
      <w:szCs w:val="21"/>
    </w:rPr>
  </w:style>
  <w:style w:type="paragraph" w:styleId="a3">
    <w:name w:val="Body Text"/>
    <w:basedOn w:val="a"/>
    <w:link w:val="a4"/>
    <w:uiPriority w:val="99"/>
    <w:rsid w:val="00A32348"/>
    <w:pPr>
      <w:ind w:left="100"/>
    </w:pPr>
    <w:rPr>
      <w:sz w:val="24"/>
      <w:szCs w:val="24"/>
    </w:rPr>
  </w:style>
  <w:style w:type="character" w:customStyle="1" w:styleId="a4">
    <w:name w:val="正文文本 字符"/>
    <w:link w:val="a3"/>
    <w:uiPriority w:val="99"/>
    <w:semiHidden/>
    <w:locked/>
    <w:rsid w:val="007C1CBA"/>
    <w:rPr>
      <w:rFonts w:ascii="宋体" w:eastAsia="宋体" w:cs="宋体"/>
      <w:kern w:val="0"/>
      <w:sz w:val="22"/>
      <w:lang w:eastAsia="en-US"/>
    </w:rPr>
  </w:style>
  <w:style w:type="paragraph" w:styleId="a5">
    <w:name w:val="List Paragraph"/>
    <w:basedOn w:val="a"/>
    <w:uiPriority w:val="99"/>
    <w:qFormat/>
    <w:rsid w:val="00A32348"/>
  </w:style>
  <w:style w:type="paragraph" w:customStyle="1" w:styleId="TableParagraph">
    <w:name w:val="Table Paragraph"/>
    <w:basedOn w:val="a"/>
    <w:uiPriority w:val="99"/>
    <w:rsid w:val="00A32348"/>
  </w:style>
  <w:style w:type="paragraph" w:styleId="a6">
    <w:name w:val="header"/>
    <w:basedOn w:val="a"/>
    <w:link w:val="a7"/>
    <w:uiPriority w:val="99"/>
    <w:rsid w:val="00CB7DE3"/>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semiHidden/>
    <w:locked/>
    <w:rsid w:val="007C1CBA"/>
    <w:rPr>
      <w:rFonts w:ascii="宋体" w:eastAsia="宋体" w:cs="宋体"/>
      <w:kern w:val="0"/>
      <w:sz w:val="18"/>
      <w:szCs w:val="18"/>
      <w:lang w:eastAsia="en-US"/>
    </w:rPr>
  </w:style>
  <w:style w:type="paragraph" w:styleId="a8">
    <w:name w:val="footer"/>
    <w:basedOn w:val="a"/>
    <w:link w:val="a9"/>
    <w:uiPriority w:val="99"/>
    <w:rsid w:val="00CB7DE3"/>
    <w:pPr>
      <w:tabs>
        <w:tab w:val="center" w:pos="4153"/>
        <w:tab w:val="right" w:pos="8306"/>
      </w:tabs>
      <w:snapToGrid w:val="0"/>
    </w:pPr>
    <w:rPr>
      <w:sz w:val="18"/>
      <w:szCs w:val="18"/>
    </w:rPr>
  </w:style>
  <w:style w:type="character" w:customStyle="1" w:styleId="a9">
    <w:name w:val="页脚 字符"/>
    <w:link w:val="a8"/>
    <w:uiPriority w:val="99"/>
    <w:semiHidden/>
    <w:locked/>
    <w:rsid w:val="007C1CBA"/>
    <w:rPr>
      <w:rFonts w:ascii="宋体" w:eastAsia="宋体" w:cs="宋体"/>
      <w:kern w:val="0"/>
      <w:sz w:val="18"/>
      <w:szCs w:val="18"/>
      <w:lang w:eastAsia="en-US"/>
    </w:rPr>
  </w:style>
  <w:style w:type="character" w:customStyle="1" w:styleId="PlainTextChar1">
    <w:name w:val="Plain Text Char1"/>
    <w:uiPriority w:val="99"/>
    <w:locked/>
    <w:rsid w:val="000B72F9"/>
    <w:rPr>
      <w:rFonts w:ascii="宋体" w:eastAsia="宋体" w:hAnsi="Courier New"/>
    </w:rPr>
  </w:style>
  <w:style w:type="paragraph" w:styleId="aa">
    <w:name w:val="Plain Text"/>
    <w:basedOn w:val="a"/>
    <w:link w:val="ab"/>
    <w:uiPriority w:val="99"/>
    <w:rsid w:val="000B72F9"/>
    <w:pPr>
      <w:autoSpaceDE/>
      <w:autoSpaceDN/>
      <w:jc w:val="both"/>
    </w:pPr>
    <w:rPr>
      <w:rFonts w:hAnsi="Courier New" w:cs="Times New Roman"/>
      <w:sz w:val="20"/>
      <w:szCs w:val="20"/>
      <w:lang w:eastAsia="zh-CN"/>
    </w:rPr>
  </w:style>
  <w:style w:type="character" w:customStyle="1" w:styleId="ab">
    <w:name w:val="纯文本 字符"/>
    <w:link w:val="aa"/>
    <w:uiPriority w:val="99"/>
    <w:semiHidden/>
    <w:locked/>
    <w:rsid w:val="007C1CBA"/>
    <w:rPr>
      <w:rFonts w:ascii="宋体" w:hAnsi="Courier New" w:cs="Courier New"/>
      <w:kern w:val="0"/>
      <w:sz w:val="21"/>
      <w:szCs w:val="21"/>
      <w:lang w:eastAsia="en-US"/>
    </w:rPr>
  </w:style>
  <w:style w:type="character" w:customStyle="1" w:styleId="30">
    <w:name w:val="标题 3 字符"/>
    <w:link w:val="3"/>
    <w:uiPriority w:val="99"/>
    <w:locked/>
    <w:rsid w:val="00DB453B"/>
    <w:rPr>
      <w:rFonts w:eastAsia="宋体" w:cs="Times New Roman"/>
      <w:b/>
      <w:bCs/>
      <w:kern w:val="2"/>
      <w:sz w:val="32"/>
      <w:szCs w:val="32"/>
      <w:lang w:val="en-US" w:eastAsia="zh-CN" w:bidi="ar-SA"/>
    </w:rPr>
  </w:style>
  <w:style w:type="paragraph" w:customStyle="1" w:styleId="11">
    <w:name w:val="列出段落1"/>
    <w:basedOn w:val="a"/>
    <w:uiPriority w:val="99"/>
    <w:rsid w:val="00A24A89"/>
    <w:pPr>
      <w:autoSpaceDE/>
      <w:autoSpaceDN/>
      <w:ind w:firstLineChars="200" w:firstLine="420"/>
      <w:jc w:val="both"/>
    </w:pPr>
    <w:rPr>
      <w:rFonts w:ascii="Times New Roman" w:hAnsi="Times New Roman" w:cs="Times New Roman"/>
      <w:kern w:val="2"/>
      <w:sz w:val="21"/>
      <w:szCs w:val="24"/>
      <w:lang w:eastAsia="zh-CN"/>
    </w:rPr>
  </w:style>
  <w:style w:type="paragraph" w:customStyle="1" w:styleId="Default">
    <w:name w:val="Default"/>
    <w:rsid w:val="00744E0F"/>
    <w:pPr>
      <w:widowControl w:val="0"/>
      <w:autoSpaceDE w:val="0"/>
      <w:autoSpaceDN w:val="0"/>
      <w:adjustRightInd w:val="0"/>
    </w:pPr>
    <w:rPr>
      <w:rFonts w:ascii="Times New Roman" w:hAnsi="Times New Roman" w:cs="Times New Roman"/>
      <w:color w:val="000000"/>
      <w:sz w:val="24"/>
      <w:szCs w:val="24"/>
    </w:rPr>
  </w:style>
  <w:style w:type="paragraph" w:styleId="TOC">
    <w:name w:val="TOC Heading"/>
    <w:basedOn w:val="1"/>
    <w:next w:val="a"/>
    <w:uiPriority w:val="39"/>
    <w:unhideWhenUsed/>
    <w:qFormat/>
    <w:rsid w:val="003B6988"/>
    <w:pPr>
      <w:keepNext/>
      <w:keepLines/>
      <w:widowControl/>
      <w:autoSpaceDE/>
      <w:autoSpaceDN/>
      <w:spacing w:before="240" w:line="259" w:lineRule="auto"/>
      <w:ind w:left="0"/>
      <w:outlineLvl w:val="9"/>
    </w:pPr>
    <w:rPr>
      <w:rFonts w:ascii="等线 Light" w:eastAsia="等线 Light" w:hAnsi="等线 Light" w:cs="Times New Roman"/>
      <w:b w:val="0"/>
      <w:bCs w:val="0"/>
      <w:color w:val="2F5496"/>
      <w:sz w:val="32"/>
      <w:szCs w:val="32"/>
      <w:lang w:eastAsia="zh-CN"/>
    </w:rPr>
  </w:style>
  <w:style w:type="character" w:styleId="ac">
    <w:name w:val="Hyperlink"/>
    <w:uiPriority w:val="99"/>
    <w:unhideWhenUsed/>
    <w:rsid w:val="003B69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iki.mbalib.com/wiki/%E9%9A%90%E6%80%A7%E6%88%90%E6%9C%AC"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iki.mbalib.com/wiki/%E9%9A%90%E6%80%A7%E6%88%90%E6%9C%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69E9-696B-41CB-8F74-C5D46198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14</Pages>
  <Words>1432</Words>
  <Characters>8169</Characters>
  <Application>Microsoft Office Word</Application>
  <DocSecurity>0</DocSecurity>
  <Lines>68</Lines>
  <Paragraphs>19</Paragraphs>
  <ScaleCrop>false</ScaleCrop>
  <Company>Aliyun</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浙江今飞凯达轮毂股份有限公司</dc:title>
  <dc:subject/>
  <dc:creator>Administrator</dc:creator>
  <cp:keywords/>
  <dc:description/>
  <cp:lastModifiedBy>Administrator</cp:lastModifiedBy>
  <cp:revision>276</cp:revision>
  <cp:lastPrinted>2020-11-25T10:14:00Z</cp:lastPrinted>
  <dcterms:created xsi:type="dcterms:W3CDTF">2018-02-06T02:39:00Z</dcterms:created>
  <dcterms:modified xsi:type="dcterms:W3CDTF">2020-11-25T10:14:00Z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ies>
</file>